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11" w:rsidRDefault="00EC7424">
      <w:pPr>
        <w:pStyle w:val="Ttulo"/>
        <w:spacing w:before="76"/>
        <w:ind w:left="1483"/>
      </w:pPr>
      <w:r>
        <w:pict>
          <v:shape id="_x0000_s1029" style="position:absolute;left:0;text-align:left;margin-left:0;margin-top:39.75pt;width:612pt;height:3.7pt;z-index:-15794688;mso-position-horizontal-relative:page;mso-position-vertical-relative:page" coordorigin=",795" coordsize="12240,74" path="m12240,795l,838r,30l12240,825r,-30xe" fillcolor="#497cb9" stroked="f">
            <v:path arrowok="t"/>
            <w10:wrap anchorx="page" anchory="page"/>
          </v:shape>
        </w:pict>
      </w:r>
      <w:r>
        <w:pict>
          <v:shape id="_x0000_s1028" style="position:absolute;left:0;text-align:left;margin-left:0;margin-top:742.95pt;width:612pt;height:3.7pt;z-index:15729152;mso-position-horizontal-relative:page;mso-position-vertical-relative:page" coordorigin=",14859" coordsize="12240,74" path="m12240,14859l,14902r,30l12240,14889r,-30xe" fillcolor="#497cb9" stroked="f">
            <v:path arrowok="t"/>
            <w10:wrap anchorx="page" anchory="page"/>
          </v:shape>
        </w:pict>
      </w:r>
      <w:r>
        <w:t>SECRETARÍA</w:t>
      </w:r>
      <w:r>
        <w:rPr>
          <w:spacing w:val="-6"/>
        </w:rPr>
        <w:t xml:space="preserve"> </w:t>
      </w:r>
      <w:r>
        <w:t>EJECUTIVA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ANTICORRUPCIÓN</w:t>
      </w:r>
    </w:p>
    <w:p w:rsidR="00AD2C11" w:rsidRDefault="00AD2C11">
      <w:pPr>
        <w:pStyle w:val="Textoindependiente"/>
        <w:ind w:left="0"/>
        <w:rPr>
          <w:b/>
          <w:sz w:val="20"/>
        </w:rPr>
      </w:pPr>
    </w:p>
    <w:p w:rsidR="00AD2C11" w:rsidRDefault="00AD2C11">
      <w:pPr>
        <w:pStyle w:val="Textoindependiente"/>
        <w:spacing w:before="3"/>
        <w:ind w:left="0"/>
        <w:rPr>
          <w:b/>
          <w:sz w:val="19"/>
        </w:rPr>
      </w:pPr>
    </w:p>
    <w:p w:rsidR="00AD2C11" w:rsidRDefault="00EC7424">
      <w:pPr>
        <w:pStyle w:val="Ttulo"/>
      </w:pPr>
      <w:r>
        <w:t>INTRODUCCIÓN</w:t>
      </w:r>
    </w:p>
    <w:p w:rsidR="00AD2C11" w:rsidRDefault="00AD2C11">
      <w:pPr>
        <w:pStyle w:val="Textoindependiente"/>
        <w:ind w:left="0"/>
        <w:rPr>
          <w:b/>
          <w:sz w:val="24"/>
        </w:rPr>
      </w:pPr>
    </w:p>
    <w:p w:rsidR="00AD2C11" w:rsidRDefault="00AD2C11">
      <w:pPr>
        <w:pStyle w:val="Textoindependiente"/>
        <w:spacing w:before="11"/>
        <w:ind w:left="0"/>
        <w:rPr>
          <w:b/>
          <w:sz w:val="19"/>
        </w:rPr>
      </w:pPr>
    </w:p>
    <w:p w:rsidR="00AD2C11" w:rsidRDefault="00EC7424">
      <w:pPr>
        <w:pStyle w:val="Textoindependiente"/>
        <w:ind w:left="101" w:right="116"/>
        <w:jc w:val="both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Anticorrupción,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sectorizado, con personalidad jurídica y patrimonio propio, con autonomía técnica y de gestión, creado</w:t>
      </w:r>
      <w:r>
        <w:rPr>
          <w:spacing w:val="1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Ejecutivo</w:t>
      </w:r>
      <w:r>
        <w:rPr>
          <w:spacing w:val="-7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publicado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Periódico</w:t>
      </w:r>
      <w:r>
        <w:rPr>
          <w:spacing w:val="-7"/>
        </w:rPr>
        <w:t xml:space="preserve"> </w:t>
      </w:r>
      <w:r>
        <w:t>Oficial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2017,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regido</w:t>
      </w:r>
      <w:r>
        <w:rPr>
          <w:spacing w:val="-59"/>
        </w:rPr>
        <w:t xml:space="preserve"> </w:t>
      </w:r>
      <w:r>
        <w:t>por su Reglamento Interior. Su objeto es fungir como órgano de apoyo técnico del Comité Coordinador</w:t>
      </w:r>
      <w:r>
        <w:rPr>
          <w:spacing w:val="1"/>
        </w:rPr>
        <w:t xml:space="preserve"> </w:t>
      </w:r>
      <w:r>
        <w:t>del Sistema Estatal, a efecto de proveerle la asistencia técnica, así como los insumos necesarios para el</w:t>
      </w:r>
      <w:r>
        <w:rPr>
          <w:spacing w:val="-59"/>
        </w:rPr>
        <w:t xml:space="preserve"> </w:t>
      </w:r>
      <w:r>
        <w:t xml:space="preserve">desempeño de sus atribuciones, para lo cual en el </w:t>
      </w:r>
      <w:r>
        <w:t>ejercicio fiscal 2020 se aprobó un presupuesto 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$14,952,600.00,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metas programadas:</w:t>
      </w:r>
    </w:p>
    <w:p w:rsidR="00AD2C11" w:rsidRDefault="00AD2C11">
      <w:pPr>
        <w:pStyle w:val="Textoindependiente"/>
        <w:ind w:left="0"/>
      </w:pPr>
    </w:p>
    <w:p w:rsidR="00AD2C11" w:rsidRDefault="00EC7424">
      <w:pPr>
        <w:pStyle w:val="Prrafodelista"/>
        <w:numPr>
          <w:ilvl w:val="0"/>
          <w:numId w:val="6"/>
        </w:numPr>
        <w:tabs>
          <w:tab w:val="left" w:pos="1182"/>
        </w:tabs>
        <w:spacing w:line="269" w:lineRule="exact"/>
        <w:jc w:val="both"/>
      </w:pPr>
      <w:r>
        <w:t>Elaborar</w:t>
      </w:r>
      <w:r>
        <w:rPr>
          <w:spacing w:val="-2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prevención,</w:t>
      </w:r>
      <w:r>
        <w:rPr>
          <w:spacing w:val="-1"/>
        </w:rPr>
        <w:t xml:space="preserve"> </w:t>
      </w:r>
      <w:r>
        <w:t>detección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combate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corrupción.</w:t>
      </w:r>
    </w:p>
    <w:p w:rsidR="00AD2C11" w:rsidRDefault="00EC7424">
      <w:pPr>
        <w:pStyle w:val="Prrafodelista"/>
        <w:numPr>
          <w:ilvl w:val="0"/>
          <w:numId w:val="6"/>
        </w:numPr>
        <w:tabs>
          <w:tab w:val="left" w:pos="1182"/>
        </w:tabs>
        <w:spacing w:line="268" w:lineRule="exact"/>
        <w:jc w:val="both"/>
      </w:pPr>
      <w:r>
        <w:t>Asesorar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emitir</w:t>
      </w:r>
      <w:r>
        <w:rPr>
          <w:spacing w:val="-4"/>
        </w:rPr>
        <w:t xml:space="preserve"> </w:t>
      </w:r>
      <w:r>
        <w:t>opinión</w:t>
      </w:r>
      <w:r>
        <w:rPr>
          <w:spacing w:val="-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Ejecutiva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Anticorrupción.</w:t>
      </w:r>
    </w:p>
    <w:p w:rsidR="00AD2C11" w:rsidRDefault="00EC7424">
      <w:pPr>
        <w:pStyle w:val="Prrafodelista"/>
        <w:numPr>
          <w:ilvl w:val="0"/>
          <w:numId w:val="6"/>
        </w:numPr>
        <w:tabs>
          <w:tab w:val="left" w:pos="1182"/>
        </w:tabs>
        <w:ind w:right="116" w:hanging="360"/>
        <w:jc w:val="both"/>
      </w:pPr>
      <w:r>
        <w:t>Administrar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optimizar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asignados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Ejecutiva.</w:t>
      </w:r>
    </w:p>
    <w:p w:rsidR="00AD2C11" w:rsidRDefault="00EC7424">
      <w:pPr>
        <w:pStyle w:val="Prrafodelista"/>
        <w:numPr>
          <w:ilvl w:val="0"/>
          <w:numId w:val="6"/>
        </w:numPr>
        <w:tabs>
          <w:tab w:val="left" w:pos="1182"/>
        </w:tabs>
        <w:ind w:right="116" w:hanging="360"/>
        <w:jc w:val="both"/>
      </w:pPr>
      <w:r>
        <w:t>Expedir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someter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necesarias para el cumplimiento de los fines de la Secretaría Ejecutiva o del Sistema Estatal</w:t>
      </w:r>
      <w:r>
        <w:rPr>
          <w:spacing w:val="1"/>
        </w:rPr>
        <w:t xml:space="preserve"> </w:t>
      </w:r>
      <w:r>
        <w:t>Anticorrupción.</w:t>
      </w:r>
    </w:p>
    <w:p w:rsidR="00AD2C11" w:rsidRDefault="00AD2C11">
      <w:pPr>
        <w:pStyle w:val="Textoindependiente"/>
        <w:spacing w:before="8"/>
        <w:ind w:left="0"/>
        <w:rPr>
          <w:sz w:val="21"/>
        </w:rPr>
      </w:pPr>
    </w:p>
    <w:p w:rsidR="00AD2C11" w:rsidRDefault="00EC7424">
      <w:pPr>
        <w:pStyle w:val="Textoindependiente"/>
        <w:ind w:left="101" w:right="115"/>
        <w:jc w:val="both"/>
      </w:pPr>
      <w:r>
        <w:t>En términos de los artículos 52 y 53 de la Ley General de Contabilidad Gubernamental, 82 de la Le</w:t>
      </w:r>
      <w:r>
        <w:t>y de</w:t>
      </w:r>
      <w:r>
        <w:rPr>
          <w:spacing w:val="1"/>
        </w:rPr>
        <w:t xml:space="preserve"> </w:t>
      </w:r>
      <w:r>
        <w:t>Presupuesto y Ejercicio del Gasto Público del Estado de Baja California, del Acuerdo por el que se</w:t>
      </w:r>
      <w:r>
        <w:rPr>
          <w:spacing w:val="1"/>
        </w:rPr>
        <w:t xml:space="preserve"> </w:t>
      </w:r>
      <w:r>
        <w:rPr>
          <w:w w:val="95"/>
        </w:rPr>
        <w:t>armoniza la estructura de las Cuentas Públicas emitido por el Consejo Nacional de Armonización Contable</w:t>
      </w:r>
      <w:r>
        <w:rPr>
          <w:spacing w:val="1"/>
          <w:w w:val="95"/>
        </w:rPr>
        <w:t xml:space="preserve"> </w:t>
      </w:r>
      <w:r>
        <w:t>(CONAC), del Decreto de la Ley de Disciplina Fin</w:t>
      </w:r>
      <w:r>
        <w:t>anciera, así como los Criterios para la elaboración</w:t>
      </w:r>
      <w:r>
        <w:rPr>
          <w:spacing w:val="1"/>
        </w:rPr>
        <w:t xml:space="preserve"> </w:t>
      </w:r>
      <w:r>
        <w:t>homogénea de la información financiera y de los formatos a que hace referencia la Ley de Disciplina</w:t>
      </w:r>
      <w:r>
        <w:rPr>
          <w:spacing w:val="1"/>
        </w:rPr>
        <w:t xml:space="preserve"> </w:t>
      </w:r>
      <w:r>
        <w:t>Financiera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Entidades</w:t>
      </w:r>
      <w:r>
        <w:rPr>
          <w:spacing w:val="6"/>
        </w:rPr>
        <w:t xml:space="preserve"> </w:t>
      </w:r>
      <w:r>
        <w:t>Federativas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Municipios,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concerniente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información</w:t>
      </w:r>
      <w:r>
        <w:rPr>
          <w:spacing w:val="6"/>
        </w:rPr>
        <w:t xml:space="preserve"> </w:t>
      </w:r>
      <w:r>
        <w:t>financiera</w:t>
      </w:r>
      <w:r>
        <w:rPr>
          <w:spacing w:val="-59"/>
        </w:rPr>
        <w:t xml:space="preserve"> </w:t>
      </w:r>
      <w:r>
        <w:t>y Cuenta Pública correspondiente al Ejercicio Fiscal 2020, a continuación se presenta de manera</w:t>
      </w:r>
      <w:r>
        <w:rPr>
          <w:spacing w:val="1"/>
        </w:rPr>
        <w:t xml:space="preserve"> </w:t>
      </w:r>
      <w:r>
        <w:t>enunciativa</w:t>
      </w:r>
      <w:r>
        <w:rPr>
          <w:spacing w:val="-1"/>
        </w:rPr>
        <w:t xml:space="preserve"> </w:t>
      </w:r>
      <w:r>
        <w:t>la información contable,</w:t>
      </w:r>
      <w:r>
        <w:rPr>
          <w:spacing w:val="-2"/>
        </w:rPr>
        <w:t xml:space="preserve"> </w:t>
      </w:r>
      <w:r>
        <w:t>presupuestaria y programática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Entidad.</w:t>
      </w:r>
    </w:p>
    <w:p w:rsidR="00AD2C11" w:rsidRDefault="00AD2C11">
      <w:pPr>
        <w:pStyle w:val="Textoindependiente"/>
        <w:ind w:left="0"/>
        <w:rPr>
          <w:sz w:val="24"/>
        </w:rPr>
      </w:pPr>
    </w:p>
    <w:p w:rsidR="00AD2C11" w:rsidRDefault="00AD2C11">
      <w:pPr>
        <w:pStyle w:val="Textoindependiente"/>
        <w:ind w:left="0"/>
        <w:rPr>
          <w:sz w:val="20"/>
        </w:rPr>
      </w:pPr>
    </w:p>
    <w:p w:rsidR="00AD2C11" w:rsidRDefault="00EC7424">
      <w:pPr>
        <w:pStyle w:val="Textoindependiente"/>
        <w:ind w:left="101"/>
      </w:pP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contable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presenta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:rsidR="00AD2C11" w:rsidRDefault="00EC7424">
      <w:pPr>
        <w:pStyle w:val="Prrafodelista"/>
        <w:numPr>
          <w:ilvl w:val="0"/>
          <w:numId w:val="5"/>
        </w:numPr>
        <w:tabs>
          <w:tab w:val="left" w:pos="822"/>
        </w:tabs>
        <w:spacing w:line="252" w:lineRule="exact"/>
        <w:ind w:hanging="361"/>
      </w:pP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</w:p>
    <w:p w:rsidR="00AD2C11" w:rsidRDefault="00EC7424">
      <w:pPr>
        <w:pStyle w:val="Prrafodelista"/>
        <w:numPr>
          <w:ilvl w:val="0"/>
          <w:numId w:val="5"/>
        </w:numPr>
        <w:tabs>
          <w:tab w:val="left" w:pos="822"/>
        </w:tabs>
        <w:spacing w:line="252" w:lineRule="exact"/>
        <w:ind w:hanging="361"/>
      </w:pP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Financiera</w:t>
      </w:r>
    </w:p>
    <w:p w:rsidR="00AD2C11" w:rsidRDefault="00EC7424">
      <w:pPr>
        <w:pStyle w:val="Prrafodelista"/>
        <w:numPr>
          <w:ilvl w:val="0"/>
          <w:numId w:val="5"/>
        </w:numPr>
        <w:tabs>
          <w:tab w:val="left" w:pos="822"/>
        </w:tabs>
        <w:spacing w:before="1"/>
        <w:ind w:hanging="361"/>
      </w:pP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Variaciones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Pública</w:t>
      </w:r>
    </w:p>
    <w:p w:rsidR="00AD2C11" w:rsidRDefault="00EC7424">
      <w:pPr>
        <w:pStyle w:val="Prrafodelista"/>
        <w:numPr>
          <w:ilvl w:val="0"/>
          <w:numId w:val="5"/>
        </w:numPr>
        <w:tabs>
          <w:tab w:val="left" w:pos="822"/>
        </w:tabs>
        <w:ind w:hanging="361"/>
      </w:pP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Financiera</w:t>
      </w:r>
    </w:p>
    <w:p w:rsidR="00AD2C11" w:rsidRDefault="00EC7424">
      <w:pPr>
        <w:pStyle w:val="Prrafodelista"/>
        <w:numPr>
          <w:ilvl w:val="0"/>
          <w:numId w:val="5"/>
        </w:numPr>
        <w:tabs>
          <w:tab w:val="left" w:pos="822"/>
        </w:tabs>
        <w:ind w:hanging="361"/>
      </w:pP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Flujos</w:t>
      </w:r>
      <w:r>
        <w:rPr>
          <w:spacing w:val="-1"/>
        </w:rPr>
        <w:t xml:space="preserve"> </w:t>
      </w:r>
      <w:r>
        <w:t>de Efectivo</w:t>
      </w:r>
    </w:p>
    <w:p w:rsidR="00AD2C11" w:rsidRDefault="00EC7424">
      <w:pPr>
        <w:pStyle w:val="Prrafodelista"/>
        <w:numPr>
          <w:ilvl w:val="0"/>
          <w:numId w:val="5"/>
        </w:numPr>
        <w:tabs>
          <w:tab w:val="left" w:pos="822"/>
        </w:tabs>
        <w:ind w:hanging="361"/>
      </w:pPr>
      <w:r>
        <w:t>Estado</w:t>
      </w:r>
      <w:r>
        <w:rPr>
          <w:spacing w:val="-1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Activo</w:t>
      </w:r>
    </w:p>
    <w:p w:rsidR="00AD2C11" w:rsidRDefault="00EC7424">
      <w:pPr>
        <w:pStyle w:val="Prrafodelista"/>
        <w:numPr>
          <w:ilvl w:val="0"/>
          <w:numId w:val="5"/>
        </w:numPr>
        <w:tabs>
          <w:tab w:val="left" w:pos="822"/>
        </w:tabs>
        <w:spacing w:before="1" w:line="252" w:lineRule="exact"/>
        <w:ind w:hanging="361"/>
      </w:pPr>
      <w:r>
        <w:t>Estado</w:t>
      </w:r>
      <w:r>
        <w:rPr>
          <w:spacing w:val="-1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Deuda y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Pasivos</w:t>
      </w:r>
    </w:p>
    <w:p w:rsidR="00AD2C11" w:rsidRDefault="00EC7424">
      <w:pPr>
        <w:pStyle w:val="Prrafodelista"/>
        <w:numPr>
          <w:ilvl w:val="0"/>
          <w:numId w:val="5"/>
        </w:numPr>
        <w:tabs>
          <w:tab w:val="left" w:pos="822"/>
        </w:tabs>
        <w:spacing w:line="252" w:lineRule="exact"/>
        <w:ind w:hanging="361"/>
      </w:pPr>
      <w:r>
        <w:t>Informe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Contingentes</w:t>
      </w:r>
    </w:p>
    <w:p w:rsidR="00AD2C11" w:rsidRDefault="00EC7424">
      <w:pPr>
        <w:pStyle w:val="Prrafodelista"/>
        <w:numPr>
          <w:ilvl w:val="0"/>
          <w:numId w:val="5"/>
        </w:numPr>
        <w:tabs>
          <w:tab w:val="left" w:pos="822"/>
        </w:tabs>
        <w:ind w:hanging="361"/>
      </w:pPr>
      <w:r>
        <w:t>Notas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financieros</w:t>
      </w:r>
    </w:p>
    <w:p w:rsidR="00AD2C11" w:rsidRDefault="00AD2C11">
      <w:pPr>
        <w:pStyle w:val="Textoindependiente"/>
        <w:ind w:left="0"/>
      </w:pPr>
    </w:p>
    <w:p w:rsidR="00AD2C11" w:rsidRDefault="00EC7424">
      <w:pPr>
        <w:pStyle w:val="Textoindependiente"/>
        <w:ind w:left="101"/>
      </w:pP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presupuestal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:rsidR="00AD2C11" w:rsidRDefault="00EC7424">
      <w:pPr>
        <w:pStyle w:val="Prrafodelista"/>
        <w:numPr>
          <w:ilvl w:val="0"/>
          <w:numId w:val="4"/>
        </w:numPr>
        <w:tabs>
          <w:tab w:val="left" w:pos="822"/>
        </w:tabs>
        <w:spacing w:line="252" w:lineRule="exact"/>
        <w:ind w:hanging="361"/>
      </w:pPr>
      <w:r>
        <w:t>Estado</w:t>
      </w:r>
      <w:r>
        <w:rPr>
          <w:spacing w:val="-2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</w:t>
      </w:r>
    </w:p>
    <w:p w:rsidR="00AD2C11" w:rsidRDefault="00EC7424">
      <w:pPr>
        <w:pStyle w:val="Textoindependiente"/>
        <w:spacing w:line="252" w:lineRule="exact"/>
        <w:ind w:left="461"/>
      </w:pPr>
      <w:r>
        <w:t>Estado</w:t>
      </w:r>
      <w:r>
        <w:rPr>
          <w:spacing w:val="-2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Egresos</w:t>
      </w:r>
    </w:p>
    <w:p w:rsidR="00AD2C11" w:rsidRDefault="00EC7424">
      <w:pPr>
        <w:pStyle w:val="Prrafodelista"/>
        <w:numPr>
          <w:ilvl w:val="0"/>
          <w:numId w:val="4"/>
        </w:numPr>
        <w:tabs>
          <w:tab w:val="left" w:pos="822"/>
        </w:tabs>
        <w:spacing w:before="1"/>
        <w:ind w:hanging="361"/>
      </w:pPr>
      <w:r>
        <w:t>Clasificación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</w:p>
    <w:p w:rsidR="00AD2C11" w:rsidRDefault="00EC7424">
      <w:pPr>
        <w:pStyle w:val="Prrafodelista"/>
        <w:numPr>
          <w:ilvl w:val="0"/>
          <w:numId w:val="4"/>
        </w:numPr>
        <w:tabs>
          <w:tab w:val="left" w:pos="822"/>
        </w:tabs>
        <w:ind w:hanging="361"/>
      </w:pPr>
      <w:r>
        <w:t>Clasificación</w:t>
      </w:r>
      <w:r>
        <w:rPr>
          <w:spacing w:val="-2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(tipo</w:t>
      </w:r>
      <w:r>
        <w:rPr>
          <w:spacing w:val="-2"/>
        </w:rPr>
        <w:t xml:space="preserve"> </w:t>
      </w:r>
      <w:r>
        <w:t>gasto)</w:t>
      </w:r>
    </w:p>
    <w:p w:rsidR="00AD2C11" w:rsidRDefault="00EC7424">
      <w:pPr>
        <w:pStyle w:val="Prrafodelista"/>
        <w:numPr>
          <w:ilvl w:val="0"/>
          <w:numId w:val="4"/>
        </w:numPr>
        <w:tabs>
          <w:tab w:val="left" w:pos="822"/>
        </w:tabs>
        <w:ind w:hanging="361"/>
      </w:pPr>
      <w:r>
        <w:t>Clasificación</w:t>
      </w:r>
      <w:r>
        <w:rPr>
          <w:spacing w:val="-2"/>
        </w:rPr>
        <w:t xml:space="preserve"> </w:t>
      </w:r>
      <w:r>
        <w:t>Administrativa</w:t>
      </w:r>
    </w:p>
    <w:p w:rsidR="00AD2C11" w:rsidRDefault="00EC7424">
      <w:pPr>
        <w:pStyle w:val="Prrafodelista"/>
        <w:numPr>
          <w:ilvl w:val="0"/>
          <w:numId w:val="4"/>
        </w:numPr>
        <w:tabs>
          <w:tab w:val="left" w:pos="822"/>
        </w:tabs>
        <w:ind w:hanging="361"/>
      </w:pPr>
      <w:r>
        <w:t>Clasificación</w:t>
      </w:r>
      <w:r>
        <w:rPr>
          <w:spacing w:val="-2"/>
        </w:rPr>
        <w:t xml:space="preserve"> </w:t>
      </w:r>
      <w:r>
        <w:t>Funcional</w:t>
      </w:r>
    </w:p>
    <w:p w:rsidR="00AD2C11" w:rsidRDefault="00EC7424">
      <w:pPr>
        <w:pStyle w:val="Prrafodelista"/>
        <w:numPr>
          <w:ilvl w:val="0"/>
          <w:numId w:val="4"/>
        </w:numPr>
        <w:tabs>
          <w:tab w:val="left" w:pos="821"/>
        </w:tabs>
        <w:spacing w:before="1" w:line="252" w:lineRule="exact"/>
      </w:pPr>
      <w:r>
        <w:t>Endeudamiento</w:t>
      </w:r>
      <w:r>
        <w:rPr>
          <w:spacing w:val="-1"/>
        </w:rPr>
        <w:t xml:space="preserve"> </w:t>
      </w:r>
      <w:r>
        <w:t>Neto</w:t>
      </w:r>
    </w:p>
    <w:p w:rsidR="00AD2C11" w:rsidRDefault="00EC7424">
      <w:pPr>
        <w:pStyle w:val="Prrafodelista"/>
        <w:numPr>
          <w:ilvl w:val="0"/>
          <w:numId w:val="4"/>
        </w:numPr>
        <w:tabs>
          <w:tab w:val="left" w:pos="822"/>
        </w:tabs>
        <w:spacing w:line="252" w:lineRule="exact"/>
        <w:ind w:hanging="361"/>
      </w:pPr>
      <w:r>
        <w:t>Intereses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Deuda</w:t>
      </w:r>
    </w:p>
    <w:p w:rsidR="00AD2C11" w:rsidRDefault="00EC7424">
      <w:pPr>
        <w:pStyle w:val="Prrafodelista"/>
        <w:numPr>
          <w:ilvl w:val="0"/>
          <w:numId w:val="4"/>
        </w:numPr>
        <w:tabs>
          <w:tab w:val="left" w:pos="822"/>
        </w:tabs>
        <w:ind w:hanging="361"/>
      </w:pPr>
      <w:r>
        <w:t>Indicadores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Postura</w:t>
      </w:r>
      <w:r>
        <w:rPr>
          <w:spacing w:val="-1"/>
        </w:rPr>
        <w:t xml:space="preserve"> </w:t>
      </w:r>
      <w:r>
        <w:t>Fiscal</w:t>
      </w:r>
    </w:p>
    <w:p w:rsidR="00AD2C11" w:rsidRDefault="00AD2C11">
      <w:pPr>
        <w:sectPr w:rsidR="00AD2C11">
          <w:type w:val="continuous"/>
          <w:pgSz w:w="12240" w:h="15840"/>
          <w:pgMar w:top="460" w:right="900" w:bottom="280" w:left="920" w:header="720" w:footer="720" w:gutter="0"/>
          <w:cols w:space="720"/>
        </w:sectPr>
      </w:pPr>
    </w:p>
    <w:p w:rsidR="00AD2C11" w:rsidRDefault="00AD2C11">
      <w:pPr>
        <w:pStyle w:val="Textoindependiente"/>
        <w:ind w:left="0"/>
        <w:rPr>
          <w:sz w:val="20"/>
        </w:rPr>
      </w:pPr>
    </w:p>
    <w:p w:rsidR="00AD2C11" w:rsidRDefault="00AD2C11">
      <w:pPr>
        <w:pStyle w:val="Textoindependiente"/>
        <w:spacing w:before="11"/>
        <w:ind w:left="0"/>
        <w:rPr>
          <w:sz w:val="18"/>
        </w:rPr>
      </w:pPr>
    </w:p>
    <w:p w:rsidR="00AD2C11" w:rsidRDefault="00EC7424">
      <w:pPr>
        <w:pStyle w:val="Textoindependiente"/>
        <w:spacing w:before="93"/>
        <w:ind w:left="101"/>
      </w:pP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programática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:rsidR="00AD2C11" w:rsidRDefault="00EC7424">
      <w:pPr>
        <w:pStyle w:val="Prrafodelista"/>
        <w:numPr>
          <w:ilvl w:val="0"/>
          <w:numId w:val="3"/>
        </w:numPr>
        <w:tabs>
          <w:tab w:val="left" w:pos="822"/>
        </w:tabs>
        <w:ind w:hanging="361"/>
      </w:pPr>
      <w:r>
        <w:t>Gasto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Categoría</w:t>
      </w:r>
      <w:r>
        <w:rPr>
          <w:spacing w:val="-1"/>
        </w:rPr>
        <w:t xml:space="preserve"> </w:t>
      </w:r>
      <w:r>
        <w:t>Programática</w:t>
      </w:r>
    </w:p>
    <w:p w:rsidR="00AD2C11" w:rsidRDefault="00EC7424">
      <w:pPr>
        <w:pStyle w:val="Prrafodelista"/>
        <w:numPr>
          <w:ilvl w:val="0"/>
          <w:numId w:val="3"/>
        </w:numPr>
        <w:tabs>
          <w:tab w:val="left" w:pos="822"/>
        </w:tabs>
        <w:spacing w:line="253" w:lineRule="exact"/>
        <w:ind w:hanging="361"/>
      </w:pPr>
      <w:r>
        <w:t>Programas y</w:t>
      </w:r>
      <w:r>
        <w:rPr>
          <w:spacing w:val="-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Inversión</w:t>
      </w:r>
    </w:p>
    <w:p w:rsidR="00AD2C11" w:rsidRDefault="00EC7424">
      <w:pPr>
        <w:pStyle w:val="Prrafodelista"/>
        <w:numPr>
          <w:ilvl w:val="0"/>
          <w:numId w:val="3"/>
        </w:numPr>
        <w:tabs>
          <w:tab w:val="left" w:pos="822"/>
        </w:tabs>
        <w:spacing w:line="253" w:lineRule="exact"/>
        <w:ind w:hanging="361"/>
      </w:pPr>
      <w:r>
        <w:t>Indicadores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</w:p>
    <w:p w:rsidR="00AD2C11" w:rsidRDefault="00EC7424">
      <w:pPr>
        <w:pStyle w:val="Prrafodelista"/>
        <w:numPr>
          <w:ilvl w:val="0"/>
          <w:numId w:val="3"/>
        </w:numPr>
        <w:tabs>
          <w:tab w:val="left" w:pos="822"/>
        </w:tabs>
        <w:ind w:hanging="361"/>
      </w:pPr>
      <w:r>
        <w:t>Programa</w:t>
      </w:r>
      <w:r>
        <w:rPr>
          <w:spacing w:val="-3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Anual</w:t>
      </w:r>
    </w:p>
    <w:p w:rsidR="00AD2C11" w:rsidRDefault="00AD2C11">
      <w:pPr>
        <w:pStyle w:val="Textoindependiente"/>
        <w:ind w:left="0"/>
      </w:pPr>
    </w:p>
    <w:p w:rsidR="00AD2C11" w:rsidRDefault="00EC7424">
      <w:pPr>
        <w:pStyle w:val="Textoindependiente"/>
        <w:spacing w:before="1"/>
        <w:ind w:left="101"/>
      </w:pPr>
      <w:r>
        <w:t>Información</w:t>
      </w:r>
      <w:r>
        <w:rPr>
          <w:spacing w:val="-2"/>
        </w:rPr>
        <w:t xml:space="preserve"> </w:t>
      </w:r>
      <w:r>
        <w:t>adicional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:rsidR="00AD2C11" w:rsidRDefault="00EC7424">
      <w:pPr>
        <w:pStyle w:val="Prrafodelista"/>
        <w:numPr>
          <w:ilvl w:val="0"/>
          <w:numId w:val="2"/>
        </w:numPr>
        <w:tabs>
          <w:tab w:val="left" w:pos="822"/>
        </w:tabs>
      </w:pPr>
      <w:r>
        <w:t>Relación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componen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Patrimonio</w:t>
      </w:r>
    </w:p>
    <w:p w:rsidR="00AD2C11" w:rsidRDefault="00EC7424">
      <w:pPr>
        <w:pStyle w:val="Prrafodelista"/>
        <w:numPr>
          <w:ilvl w:val="0"/>
          <w:numId w:val="2"/>
        </w:numPr>
        <w:tabs>
          <w:tab w:val="left" w:pos="822"/>
        </w:tabs>
        <w:spacing w:line="252" w:lineRule="exact"/>
      </w:pPr>
      <w:r>
        <w:t>Relación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componen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Patrimonio</w:t>
      </w:r>
    </w:p>
    <w:p w:rsidR="00AD2C11" w:rsidRDefault="00EC7424">
      <w:pPr>
        <w:pStyle w:val="Prrafodelista"/>
        <w:numPr>
          <w:ilvl w:val="0"/>
          <w:numId w:val="2"/>
        </w:numPr>
        <w:tabs>
          <w:tab w:val="left" w:pos="822"/>
        </w:tabs>
        <w:spacing w:line="252" w:lineRule="exact"/>
      </w:pPr>
      <w:r>
        <w:t>Relación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Bancarias</w:t>
      </w:r>
      <w:r>
        <w:rPr>
          <w:spacing w:val="-2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ejercen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Federales</w:t>
      </w:r>
    </w:p>
    <w:p w:rsidR="00AD2C11" w:rsidRDefault="00EC7424">
      <w:pPr>
        <w:pStyle w:val="Prrafodelista"/>
        <w:numPr>
          <w:ilvl w:val="0"/>
          <w:numId w:val="2"/>
        </w:numPr>
        <w:tabs>
          <w:tab w:val="left" w:pos="822"/>
        </w:tabs>
      </w:pPr>
      <w:r>
        <w:t>Relación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Esquemas</w:t>
      </w:r>
      <w:r>
        <w:rPr>
          <w:spacing w:val="-1"/>
        </w:rPr>
        <w:t xml:space="preserve"> </w:t>
      </w:r>
      <w:r>
        <w:t>Bursátiles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Coberturas</w:t>
      </w:r>
      <w:r>
        <w:rPr>
          <w:spacing w:val="-1"/>
        </w:rPr>
        <w:t xml:space="preserve"> </w:t>
      </w:r>
      <w:r>
        <w:t>Financieras</w:t>
      </w:r>
    </w:p>
    <w:p w:rsidR="00AD2C11" w:rsidRDefault="00AD2C11">
      <w:pPr>
        <w:pStyle w:val="Textoindependiente"/>
        <w:spacing w:before="1"/>
        <w:ind w:left="0"/>
      </w:pPr>
    </w:p>
    <w:p w:rsidR="00AD2C11" w:rsidRDefault="00EC7424">
      <w:pPr>
        <w:pStyle w:val="Textoindependiente"/>
        <w:ind w:left="101"/>
      </w:pPr>
      <w:r>
        <w:t>En</w:t>
      </w:r>
      <w:r>
        <w:rPr>
          <w:spacing w:val="-11"/>
        </w:rPr>
        <w:t xml:space="preserve"> </w:t>
      </w:r>
      <w:r>
        <w:t>términos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Disciplina</w:t>
      </w:r>
      <w:r>
        <w:rPr>
          <w:spacing w:val="-10"/>
        </w:rPr>
        <w:t xml:space="preserve"> </w:t>
      </w:r>
      <w:r>
        <w:t>Financiera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Federativas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Municipios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presenta es la siguiente: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  <w:spacing w:line="252" w:lineRule="exact"/>
      </w:pP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Detallado</w:t>
      </w:r>
      <w:r>
        <w:rPr>
          <w:spacing w:val="-1"/>
        </w:rPr>
        <w:t xml:space="preserve"> </w:t>
      </w:r>
      <w:r>
        <w:t>-LDF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</w:pPr>
      <w:r>
        <w:t>Informe</w:t>
      </w:r>
      <w:r>
        <w:rPr>
          <w:spacing w:val="-1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Deuda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y Otros</w:t>
      </w:r>
      <w:r>
        <w:rPr>
          <w:spacing w:val="-1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-LDF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</w:pPr>
      <w:r>
        <w:t>Informe</w:t>
      </w:r>
      <w:r>
        <w:rPr>
          <w:spacing w:val="-2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Financiamiento</w:t>
      </w:r>
      <w:r>
        <w:rPr>
          <w:spacing w:val="-2"/>
        </w:rPr>
        <w:t xml:space="preserve"> </w:t>
      </w:r>
      <w:r>
        <w:t>-LDF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</w:pPr>
      <w:r>
        <w:t>Balance</w:t>
      </w:r>
      <w:r>
        <w:rPr>
          <w:spacing w:val="-1"/>
        </w:rPr>
        <w:t xml:space="preserve"> </w:t>
      </w:r>
      <w:r>
        <w:t>Presupuestario</w:t>
      </w:r>
      <w:r>
        <w:rPr>
          <w:spacing w:val="-3"/>
        </w:rPr>
        <w:t xml:space="preserve"> </w:t>
      </w:r>
      <w:r>
        <w:t>-LDF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  <w:spacing w:before="1" w:line="252" w:lineRule="exact"/>
      </w:pPr>
      <w:r>
        <w:t>Estado</w:t>
      </w:r>
      <w:r>
        <w:rPr>
          <w:spacing w:val="-2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Detallado</w:t>
      </w:r>
      <w:r>
        <w:rPr>
          <w:spacing w:val="-2"/>
        </w:rPr>
        <w:t xml:space="preserve"> </w:t>
      </w:r>
      <w:r>
        <w:t>-LDF</w:t>
      </w:r>
    </w:p>
    <w:p w:rsidR="00AD2C11" w:rsidRDefault="00EC7424">
      <w:pPr>
        <w:pStyle w:val="Textoindependiente"/>
        <w:spacing w:line="252" w:lineRule="exact"/>
        <w:ind w:left="461"/>
      </w:pPr>
      <w:r>
        <w:t>Estado</w:t>
      </w:r>
      <w:r>
        <w:rPr>
          <w:spacing w:val="-2"/>
        </w:rPr>
        <w:t xml:space="preserve"> </w:t>
      </w:r>
      <w:r>
        <w:t>Analítico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Egresos</w:t>
      </w:r>
      <w:r>
        <w:rPr>
          <w:spacing w:val="-1"/>
        </w:rPr>
        <w:t xml:space="preserve"> </w:t>
      </w:r>
      <w:r>
        <w:t>Detallado</w:t>
      </w:r>
      <w:r>
        <w:rPr>
          <w:spacing w:val="-1"/>
        </w:rPr>
        <w:t xml:space="preserve"> </w:t>
      </w:r>
      <w:r>
        <w:t>-LDF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</w:pPr>
      <w:r>
        <w:t>Clasificación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</w:pPr>
      <w:r>
        <w:t>Clasificación</w:t>
      </w:r>
      <w:r>
        <w:rPr>
          <w:spacing w:val="-2"/>
        </w:rPr>
        <w:t xml:space="preserve"> </w:t>
      </w:r>
      <w:r>
        <w:t>Administrativa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</w:pPr>
      <w:r>
        <w:t>Clasificación</w:t>
      </w:r>
      <w:r>
        <w:rPr>
          <w:spacing w:val="-2"/>
        </w:rPr>
        <w:t xml:space="preserve"> </w:t>
      </w:r>
      <w:r>
        <w:t>Funcional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  <w:spacing w:before="1"/>
      </w:pPr>
      <w:r>
        <w:t>Clasificación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Categoría</w:t>
      </w:r>
    </w:p>
    <w:p w:rsidR="00AD2C11" w:rsidRDefault="00EC7424">
      <w:pPr>
        <w:pStyle w:val="Prrafodelista"/>
        <w:numPr>
          <w:ilvl w:val="0"/>
          <w:numId w:val="1"/>
        </w:numPr>
        <w:tabs>
          <w:tab w:val="left" w:pos="822"/>
        </w:tabs>
      </w:pPr>
      <w:r>
        <w:t>Guía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Disciplina Financiera</w:t>
      </w:r>
    </w:p>
    <w:p w:rsidR="00AD2C11" w:rsidRDefault="00AD2C11">
      <w:pPr>
        <w:pStyle w:val="Textoindependiente"/>
        <w:spacing w:before="10"/>
        <w:ind w:left="0"/>
        <w:rPr>
          <w:sz w:val="21"/>
        </w:rPr>
      </w:pPr>
    </w:p>
    <w:p w:rsidR="00AD2C11" w:rsidRDefault="00EC7424">
      <w:pPr>
        <w:pStyle w:val="Textoindependiente"/>
        <w:ind w:left="101"/>
      </w:pP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 Difusión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presenta:</w:t>
      </w:r>
    </w:p>
    <w:p w:rsidR="00AD2C11" w:rsidRDefault="00EC7424">
      <w:pPr>
        <w:pStyle w:val="Textoindependiente"/>
        <w:spacing w:before="1"/>
        <w:ind w:left="461"/>
      </w:pPr>
      <w:r>
        <w:t>1.</w:t>
      </w:r>
      <w:r>
        <w:rPr>
          <w:spacing w:val="52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para establecer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montos</w:t>
      </w:r>
      <w:r>
        <w:rPr>
          <w:spacing w:val="-1"/>
        </w:rPr>
        <w:t xml:space="preserve"> </w:t>
      </w:r>
      <w:r>
        <w:t>pagados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ayudas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subsidios.</w:t>
      </w:r>
    </w:p>
    <w:p w:rsidR="00AD2C11" w:rsidRDefault="00AD2C11">
      <w:pPr>
        <w:pStyle w:val="Textoindependiente"/>
        <w:ind w:left="0"/>
        <w:rPr>
          <w:sz w:val="24"/>
        </w:rPr>
      </w:pPr>
    </w:p>
    <w:p w:rsidR="00AD2C11" w:rsidRDefault="00AD2C11">
      <w:pPr>
        <w:pStyle w:val="Textoindependiente"/>
        <w:spacing w:before="10"/>
        <w:ind w:left="0"/>
        <w:rPr>
          <w:sz w:val="19"/>
        </w:rPr>
      </w:pPr>
    </w:p>
    <w:p w:rsidR="00AD2C11" w:rsidRDefault="00EC7424">
      <w:pPr>
        <w:pStyle w:val="Textoindependiente"/>
        <w:spacing w:before="1"/>
        <w:ind w:left="101" w:right="118"/>
        <w:jc w:val="both"/>
      </w:pPr>
      <w:bookmarkStart w:id="0" w:name="_GoBack"/>
      <w:bookmarkEnd w:id="0"/>
      <w:r>
        <w:t>De esta manera, con la presentación de la Cuenta Pública de la Secretaría Ejecutiva del Sistema Estatal</w:t>
      </w:r>
      <w:r>
        <w:rPr>
          <w:spacing w:val="-60"/>
        </w:rPr>
        <w:t xml:space="preserve"> </w:t>
      </w:r>
      <w:r>
        <w:t>Anticorrupción,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informa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finanzas</w:t>
      </w:r>
      <w:r>
        <w:rPr>
          <w:spacing w:val="-6"/>
        </w:rPr>
        <w:t xml:space="preserve"> </w:t>
      </w:r>
      <w:r>
        <w:t>públicas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con lo que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la normatividad vigente.</w:t>
      </w:r>
    </w:p>
    <w:p w:rsidR="00AD2C11" w:rsidRDefault="00AD2C11">
      <w:pPr>
        <w:pStyle w:val="Textoindependiente"/>
        <w:ind w:left="0"/>
        <w:rPr>
          <w:sz w:val="20"/>
        </w:rPr>
      </w:pPr>
    </w:p>
    <w:p w:rsidR="00AD2C11" w:rsidRDefault="00AD2C11">
      <w:pPr>
        <w:pStyle w:val="Textoindependiente"/>
        <w:ind w:left="0"/>
        <w:rPr>
          <w:sz w:val="20"/>
        </w:rPr>
      </w:pPr>
    </w:p>
    <w:p w:rsidR="00AD2C11" w:rsidRDefault="00AD2C11">
      <w:pPr>
        <w:pStyle w:val="Textoindependiente"/>
        <w:ind w:left="0"/>
        <w:rPr>
          <w:sz w:val="20"/>
        </w:rPr>
      </w:pPr>
    </w:p>
    <w:p w:rsidR="00AD2C11" w:rsidRDefault="00AD2C11">
      <w:pPr>
        <w:pStyle w:val="Textoindependiente"/>
        <w:ind w:left="0"/>
        <w:rPr>
          <w:sz w:val="20"/>
        </w:rPr>
      </w:pPr>
    </w:p>
    <w:p w:rsidR="00AD2C11" w:rsidRDefault="00AD2C11">
      <w:pPr>
        <w:pStyle w:val="Textoindependiente"/>
        <w:ind w:left="0"/>
        <w:rPr>
          <w:sz w:val="20"/>
        </w:rPr>
      </w:pPr>
    </w:p>
    <w:p w:rsidR="00AD2C11" w:rsidRDefault="00AD2C11">
      <w:pPr>
        <w:pStyle w:val="Textoindependiente"/>
        <w:ind w:left="0"/>
        <w:rPr>
          <w:sz w:val="20"/>
        </w:rPr>
      </w:pPr>
    </w:p>
    <w:p w:rsidR="00AD2C11" w:rsidRDefault="00AD2C11">
      <w:pPr>
        <w:pStyle w:val="Textoindependiente"/>
        <w:ind w:left="0"/>
        <w:rPr>
          <w:sz w:val="20"/>
        </w:rPr>
      </w:pPr>
    </w:p>
    <w:p w:rsidR="00AD2C11" w:rsidRDefault="00AD2C11">
      <w:pPr>
        <w:pStyle w:val="Textoindependiente"/>
        <w:spacing w:before="11"/>
        <w:ind w:left="0"/>
      </w:pPr>
    </w:p>
    <w:p w:rsidR="00AD2C11" w:rsidRDefault="00AD2C11">
      <w:pPr>
        <w:sectPr w:rsidR="00AD2C11">
          <w:pgSz w:w="12240" w:h="15840"/>
          <w:pgMar w:top="700" w:right="900" w:bottom="280" w:left="920" w:header="720" w:footer="720" w:gutter="0"/>
          <w:cols w:space="720"/>
        </w:sectPr>
      </w:pPr>
    </w:p>
    <w:p w:rsidR="00AD2C11" w:rsidRDefault="00EC7424">
      <w:pPr>
        <w:pStyle w:val="Textoindependiente"/>
        <w:spacing w:before="93"/>
        <w:ind w:left="125" w:right="31" w:firstLine="861"/>
      </w:pPr>
      <w:r>
        <w:pict>
          <v:shape id="_x0000_s1027" style="position:absolute;left:0;text-align:left;margin-left:9.1pt;margin-top:34.7pt;width:602.9pt;height:3.65pt;z-index:-15793664;mso-position-horizontal-relative:page;mso-position-vertical-relative:page" coordorigin="182,694" coordsize="12058,73" path="m12240,694l182,737r,30l12240,724r,-30xe" fillcolor="#497cb9" stroked="f">
            <v:path arrowok="t"/>
            <w10:wrap anchorx="page" anchory="page"/>
          </v:shape>
        </w:pict>
      </w:r>
      <w:r>
        <w:pict>
          <v:shape id="_x0000_s1026" style="position:absolute;left:0;text-align:left;margin-left:0;margin-top:728.35pt;width:612pt;height:3.7pt;z-index:15730176;mso-position-horizontal-relative:page;mso-position-vertical-relative:page" coordorigin=",14567" coordsize="12240,74" path="m12240,14567l,14610r,30l12240,14597r,-30xe" fillcolor="#497cb9" stroked="f">
            <v:path arrowok="t"/>
            <w10:wrap anchorx="page" anchory="page"/>
          </v:shape>
        </w:pict>
      </w:r>
      <w:r>
        <w:t>Lic. Luis Ramón Irineo Romero</w:t>
      </w:r>
      <w:r>
        <w:rPr>
          <w:spacing w:val="1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Ejecutiva</w:t>
      </w:r>
      <w:r>
        <w:rPr>
          <w:spacing w:val="-1"/>
        </w:rPr>
        <w:t xml:space="preserve"> </w:t>
      </w:r>
      <w:r>
        <w:t>del</w:t>
      </w:r>
    </w:p>
    <w:p w:rsidR="00AD2C11" w:rsidRDefault="00EC7424">
      <w:pPr>
        <w:pStyle w:val="Textoindependiente"/>
        <w:spacing w:line="252" w:lineRule="exact"/>
        <w:ind w:left="1005"/>
      </w:pPr>
      <w:r>
        <w:t>Sistema</w:t>
      </w:r>
      <w:r>
        <w:rPr>
          <w:spacing w:val="-2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Anticorrupción</w:t>
      </w:r>
    </w:p>
    <w:p w:rsidR="00AD2C11" w:rsidRDefault="00EC7424">
      <w:pPr>
        <w:pStyle w:val="Textoindependiente"/>
        <w:spacing w:before="185"/>
        <w:ind w:left="125" w:right="369" w:firstLine="48"/>
      </w:pPr>
      <w:r>
        <w:br w:type="column"/>
      </w:r>
      <w:r>
        <w:t>C.P. Yolanda Isabel Fierro Valenzuela</w:t>
      </w:r>
      <w:r>
        <w:rPr>
          <w:spacing w:val="-59"/>
        </w:rPr>
        <w:t xml:space="preserve"> </w:t>
      </w:r>
      <w:r>
        <w:t>Directora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</w:p>
    <w:sectPr w:rsidR="00AD2C11">
      <w:type w:val="continuous"/>
      <w:pgSz w:w="12240" w:h="15840"/>
      <w:pgMar w:top="460" w:right="900" w:bottom="280" w:left="920" w:header="720" w:footer="720" w:gutter="0"/>
      <w:cols w:num="2" w:space="720" w:equalWidth="0">
        <w:col w:w="4922" w:space="1168"/>
        <w:col w:w="43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11694"/>
    <w:multiLevelType w:val="hybridMultilevel"/>
    <w:tmpl w:val="9D0AF50A"/>
    <w:lvl w:ilvl="0" w:tplc="3B547DB6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47B43244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AA9817B4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C33083C4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70025CA8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3482C39E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01F2FC18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B5143092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9E22E8A6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1" w15:restartNumberingAfterBreak="0">
    <w:nsid w:val="422E0FD8"/>
    <w:multiLevelType w:val="hybridMultilevel"/>
    <w:tmpl w:val="28547D18"/>
    <w:lvl w:ilvl="0" w:tplc="80C21C38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10668458">
      <w:numFmt w:val="bullet"/>
      <w:lvlText w:val="•"/>
      <w:lvlJc w:val="left"/>
      <w:pPr>
        <w:ind w:left="2104" w:hanging="361"/>
      </w:pPr>
      <w:rPr>
        <w:rFonts w:hint="default"/>
      </w:rPr>
    </w:lvl>
    <w:lvl w:ilvl="2" w:tplc="A84AB6F4">
      <w:numFmt w:val="bullet"/>
      <w:lvlText w:val="•"/>
      <w:lvlJc w:val="left"/>
      <w:pPr>
        <w:ind w:left="3028" w:hanging="361"/>
      </w:pPr>
      <w:rPr>
        <w:rFonts w:hint="default"/>
      </w:rPr>
    </w:lvl>
    <w:lvl w:ilvl="3" w:tplc="4DC0430C">
      <w:numFmt w:val="bullet"/>
      <w:lvlText w:val="•"/>
      <w:lvlJc w:val="left"/>
      <w:pPr>
        <w:ind w:left="3952" w:hanging="361"/>
      </w:pPr>
      <w:rPr>
        <w:rFonts w:hint="default"/>
      </w:rPr>
    </w:lvl>
    <w:lvl w:ilvl="4" w:tplc="AFD075C8">
      <w:numFmt w:val="bullet"/>
      <w:lvlText w:val="•"/>
      <w:lvlJc w:val="left"/>
      <w:pPr>
        <w:ind w:left="4876" w:hanging="361"/>
      </w:pPr>
      <w:rPr>
        <w:rFonts w:hint="default"/>
      </w:rPr>
    </w:lvl>
    <w:lvl w:ilvl="5" w:tplc="1BB2F794">
      <w:numFmt w:val="bullet"/>
      <w:lvlText w:val="•"/>
      <w:lvlJc w:val="left"/>
      <w:pPr>
        <w:ind w:left="5800" w:hanging="361"/>
      </w:pPr>
      <w:rPr>
        <w:rFonts w:hint="default"/>
      </w:rPr>
    </w:lvl>
    <w:lvl w:ilvl="6" w:tplc="97007DBE">
      <w:numFmt w:val="bullet"/>
      <w:lvlText w:val="•"/>
      <w:lvlJc w:val="left"/>
      <w:pPr>
        <w:ind w:left="6724" w:hanging="361"/>
      </w:pPr>
      <w:rPr>
        <w:rFonts w:hint="default"/>
      </w:rPr>
    </w:lvl>
    <w:lvl w:ilvl="7" w:tplc="7174119A">
      <w:numFmt w:val="bullet"/>
      <w:lvlText w:val="•"/>
      <w:lvlJc w:val="left"/>
      <w:pPr>
        <w:ind w:left="7648" w:hanging="361"/>
      </w:pPr>
      <w:rPr>
        <w:rFonts w:hint="default"/>
      </w:rPr>
    </w:lvl>
    <w:lvl w:ilvl="8" w:tplc="8BBE6EBC">
      <w:numFmt w:val="bullet"/>
      <w:lvlText w:val="•"/>
      <w:lvlJc w:val="left"/>
      <w:pPr>
        <w:ind w:left="8572" w:hanging="361"/>
      </w:pPr>
      <w:rPr>
        <w:rFonts w:hint="default"/>
      </w:rPr>
    </w:lvl>
  </w:abstractNum>
  <w:abstractNum w:abstractNumId="2" w15:restartNumberingAfterBreak="0">
    <w:nsid w:val="6E1F7951"/>
    <w:multiLevelType w:val="hybridMultilevel"/>
    <w:tmpl w:val="D876C19E"/>
    <w:lvl w:ilvl="0" w:tplc="55E23DAE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8B98E4B0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D8D2A6D4">
      <w:numFmt w:val="bullet"/>
      <w:lvlText w:val="•"/>
      <w:lvlJc w:val="left"/>
      <w:pPr>
        <w:ind w:left="2740" w:hanging="361"/>
      </w:pPr>
      <w:rPr>
        <w:rFonts w:hint="default"/>
      </w:rPr>
    </w:lvl>
    <w:lvl w:ilvl="3" w:tplc="B176B0C2">
      <w:numFmt w:val="bullet"/>
      <w:lvlText w:val="•"/>
      <w:lvlJc w:val="left"/>
      <w:pPr>
        <w:ind w:left="3700" w:hanging="361"/>
      </w:pPr>
      <w:rPr>
        <w:rFonts w:hint="default"/>
      </w:rPr>
    </w:lvl>
    <w:lvl w:ilvl="4" w:tplc="B4A2557E">
      <w:numFmt w:val="bullet"/>
      <w:lvlText w:val="•"/>
      <w:lvlJc w:val="left"/>
      <w:pPr>
        <w:ind w:left="4660" w:hanging="361"/>
      </w:pPr>
      <w:rPr>
        <w:rFonts w:hint="default"/>
      </w:rPr>
    </w:lvl>
    <w:lvl w:ilvl="5" w:tplc="3ECEE714">
      <w:numFmt w:val="bullet"/>
      <w:lvlText w:val="•"/>
      <w:lvlJc w:val="left"/>
      <w:pPr>
        <w:ind w:left="5620" w:hanging="361"/>
      </w:pPr>
      <w:rPr>
        <w:rFonts w:hint="default"/>
      </w:rPr>
    </w:lvl>
    <w:lvl w:ilvl="6" w:tplc="817ABB8A"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12D832A2">
      <w:numFmt w:val="bullet"/>
      <w:lvlText w:val="•"/>
      <w:lvlJc w:val="left"/>
      <w:pPr>
        <w:ind w:left="7540" w:hanging="361"/>
      </w:pPr>
      <w:rPr>
        <w:rFonts w:hint="default"/>
      </w:rPr>
    </w:lvl>
    <w:lvl w:ilvl="8" w:tplc="DF267098">
      <w:numFmt w:val="bullet"/>
      <w:lvlText w:val="•"/>
      <w:lvlJc w:val="left"/>
      <w:pPr>
        <w:ind w:left="8500" w:hanging="361"/>
      </w:pPr>
      <w:rPr>
        <w:rFonts w:hint="default"/>
      </w:rPr>
    </w:lvl>
  </w:abstractNum>
  <w:abstractNum w:abstractNumId="3" w15:restartNumberingAfterBreak="0">
    <w:nsid w:val="70C50208"/>
    <w:multiLevelType w:val="hybridMultilevel"/>
    <w:tmpl w:val="1E04FED2"/>
    <w:lvl w:ilvl="0" w:tplc="6AC4798E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98C8BE1E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F9DC0C0E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E6025E38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28408A90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42088DCA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11E84126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D7D825AC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BD5A9AE0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4" w15:restartNumberingAfterBreak="0">
    <w:nsid w:val="79087628"/>
    <w:multiLevelType w:val="hybridMultilevel"/>
    <w:tmpl w:val="51185BA4"/>
    <w:lvl w:ilvl="0" w:tplc="28EC5B6A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7CBCD1F8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B12685C4">
      <w:numFmt w:val="bullet"/>
      <w:lvlText w:val="•"/>
      <w:lvlJc w:val="left"/>
      <w:pPr>
        <w:ind w:left="2740" w:hanging="361"/>
      </w:pPr>
      <w:rPr>
        <w:rFonts w:hint="default"/>
      </w:rPr>
    </w:lvl>
    <w:lvl w:ilvl="3" w:tplc="0F5483C6">
      <w:numFmt w:val="bullet"/>
      <w:lvlText w:val="•"/>
      <w:lvlJc w:val="left"/>
      <w:pPr>
        <w:ind w:left="3700" w:hanging="361"/>
      </w:pPr>
      <w:rPr>
        <w:rFonts w:hint="default"/>
      </w:rPr>
    </w:lvl>
    <w:lvl w:ilvl="4" w:tplc="B2D043A8">
      <w:numFmt w:val="bullet"/>
      <w:lvlText w:val="•"/>
      <w:lvlJc w:val="left"/>
      <w:pPr>
        <w:ind w:left="4660" w:hanging="361"/>
      </w:pPr>
      <w:rPr>
        <w:rFonts w:hint="default"/>
      </w:rPr>
    </w:lvl>
    <w:lvl w:ilvl="5" w:tplc="E1C84C9C">
      <w:numFmt w:val="bullet"/>
      <w:lvlText w:val="•"/>
      <w:lvlJc w:val="left"/>
      <w:pPr>
        <w:ind w:left="5620" w:hanging="361"/>
      </w:pPr>
      <w:rPr>
        <w:rFonts w:hint="default"/>
      </w:rPr>
    </w:lvl>
    <w:lvl w:ilvl="6" w:tplc="50240E08"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9B98C538">
      <w:numFmt w:val="bullet"/>
      <w:lvlText w:val="•"/>
      <w:lvlJc w:val="left"/>
      <w:pPr>
        <w:ind w:left="7540" w:hanging="361"/>
      </w:pPr>
      <w:rPr>
        <w:rFonts w:hint="default"/>
      </w:rPr>
    </w:lvl>
    <w:lvl w:ilvl="8" w:tplc="898416FE">
      <w:numFmt w:val="bullet"/>
      <w:lvlText w:val="•"/>
      <w:lvlJc w:val="left"/>
      <w:pPr>
        <w:ind w:left="8500" w:hanging="361"/>
      </w:pPr>
      <w:rPr>
        <w:rFonts w:hint="default"/>
      </w:rPr>
    </w:lvl>
  </w:abstractNum>
  <w:abstractNum w:abstractNumId="5" w15:restartNumberingAfterBreak="0">
    <w:nsid w:val="7AB82E07"/>
    <w:multiLevelType w:val="hybridMultilevel"/>
    <w:tmpl w:val="1CDC9650"/>
    <w:lvl w:ilvl="0" w:tplc="19BCBAE0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9E54A706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047681BA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4CF0EB04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91D4F56E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01C8D036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2FC86F76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A358D696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BA7CD074">
      <w:numFmt w:val="bullet"/>
      <w:lvlText w:val="•"/>
      <w:lvlJc w:val="left"/>
      <w:pPr>
        <w:ind w:left="850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C11"/>
    <w:rsid w:val="00AD2C11"/>
    <w:rsid w:val="00E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F22ACA9-5BD4-4D39-969E-3C4642B6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</w:pPr>
  </w:style>
  <w:style w:type="paragraph" w:styleId="Ttulo">
    <w:name w:val="Title"/>
    <w:basedOn w:val="Normal"/>
    <w:uiPriority w:val="10"/>
    <w:qFormat/>
    <w:pPr>
      <w:ind w:left="1482" w:right="150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INTRODUCCIÓN</dc:title>
  <dc:creator>kmoreno</dc:creator>
  <cp:lastModifiedBy>LetyR</cp:lastModifiedBy>
  <cp:revision>2</cp:revision>
  <dcterms:created xsi:type="dcterms:W3CDTF">2021-04-07T17:50:00Z</dcterms:created>
  <dcterms:modified xsi:type="dcterms:W3CDTF">2021-04-07T17:50:00Z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</Properties>
</file>