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8106" cy="73809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06" cy="73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Heading1"/>
        <w:ind w:left="460"/>
      </w:pPr>
      <w:r>
        <w:rPr/>
        <w:pict>
          <v:line style="position:absolute;mso-position-horizontal-relative:page;mso-position-vertical-relative:paragraph;z-index:251661312" from="20.0pt,-4.820129pt" to="747pt,-4.820129pt" stroked="true" strokeweight="1pt" strokecolor="#000000">
            <v:stroke dashstyle="solid"/>
            <w10:wrap type="none"/>
          </v:line>
        </w:pict>
      </w:r>
      <w:r>
        <w:rPr/>
        <w:t>RAMO:</w:t>
      </w:r>
    </w:p>
    <w:p>
      <w:pPr>
        <w:spacing w:before="75"/>
        <w:ind w:left="2341" w:right="4109" w:firstLine="0"/>
        <w:jc w:val="center"/>
        <w:rPr>
          <w:sz w:val="22"/>
        </w:rPr>
      </w:pPr>
      <w:r>
        <w:rPr/>
        <w:br w:type="column"/>
      </w:r>
      <w:r>
        <w:rPr>
          <w:sz w:val="22"/>
        </w:rPr>
        <w:t>GOBIERNO DEL ESTADO DE BAJA CALIFORNIA</w:t>
      </w:r>
    </w:p>
    <w:p>
      <w:pPr>
        <w:pStyle w:val="Heading1"/>
        <w:spacing w:before="158"/>
        <w:ind w:left="2341" w:right="4109"/>
        <w:jc w:val="center"/>
      </w:pPr>
      <w:r>
        <w:rPr/>
        <w:t>SECRETARÍA DE HACIENDA</w:t>
      </w:r>
    </w:p>
    <w:p>
      <w:pPr>
        <w:spacing w:before="170"/>
        <w:ind w:left="2341" w:right="4109" w:firstLine="0"/>
        <w:jc w:val="center"/>
        <w:rPr>
          <w:sz w:val="20"/>
        </w:rPr>
      </w:pPr>
      <w:r>
        <w:rPr>
          <w:sz w:val="20"/>
        </w:rPr>
        <w:t>IDENTIFICACIÓN DE PROGRAMAS PARA EL EJERCICIO FISCAL 2020</w:t>
      </w:r>
    </w:p>
    <w:p>
      <w:pPr>
        <w:pStyle w:val="BodyText"/>
        <w:spacing w:before="11"/>
        <w:rPr>
          <w:sz w:val="26"/>
        </w:rPr>
      </w:pPr>
    </w:p>
    <w:p>
      <w:pPr>
        <w:spacing w:before="0"/>
        <w:ind w:left="109" w:right="0" w:firstLine="0"/>
        <w:jc w:val="left"/>
        <w:rPr>
          <w:sz w:val="20"/>
        </w:rPr>
      </w:pPr>
      <w:r>
        <w:rPr>
          <w:sz w:val="20"/>
        </w:rPr>
        <w:t>99 - SRIA EJECUTIVA DEL SISTEMA ESTATAL ANTICORRUPCIÓN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5840" w:h="12240" w:orient="landscape"/>
          <w:pgMar w:footer="320" w:top="280" w:bottom="520" w:left="180" w:right="620"/>
          <w:pgNumType w:start="1"/>
          <w:cols w:num="2" w:equalWidth="0">
            <w:col w:w="1156" w:space="814"/>
            <w:col w:w="13070"/>
          </w:cols>
        </w:sectPr>
      </w:pPr>
    </w:p>
    <w:p>
      <w:pPr>
        <w:tabs>
          <w:tab w:pos="2079" w:val="left" w:leader="none"/>
        </w:tabs>
        <w:spacing w:before="170"/>
        <w:ind w:left="460" w:right="0" w:firstLine="0"/>
        <w:jc w:val="left"/>
        <w:rPr>
          <w:sz w:val="20"/>
        </w:rPr>
      </w:pPr>
      <w:r>
        <w:rPr/>
        <w:pict>
          <v:shape style="position:absolute;margin-left:20pt;margin-top:24.679871pt;width:727pt;height:.1pt;mso-position-horizontal-relative:page;mso-position-vertical-relative:paragraph;z-index:-251658240;mso-wrap-distance-left:0;mso-wrap-distance-right:0" coordorigin="400,494" coordsize="14540,0" path="m400,494l14940,494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sz w:val="20"/>
        </w:rPr>
        <w:t>PROGRAMA:</w:t>
        <w:tab/>
        <w:t>007 - GESTIÓN Y TRANSFORMACIÓN DE LA POLÍTICA INSTITUCIONAL</w:t>
      </w:r>
    </w:p>
    <w:p>
      <w:pPr>
        <w:tabs>
          <w:tab w:pos="1939" w:val="left" w:leader="none"/>
          <w:tab w:pos="5356" w:val="left" w:leader="none"/>
          <w:tab w:pos="11439" w:val="left" w:leader="none"/>
        </w:tabs>
        <w:spacing w:before="134"/>
        <w:ind w:left="0" w:right="0" w:firstLine="0"/>
        <w:jc w:val="center"/>
        <w:rPr>
          <w:sz w:val="24"/>
        </w:rPr>
      </w:pPr>
      <w:r>
        <w:rPr>
          <w:sz w:val="24"/>
          <w:shd w:fill="CCCCCC" w:color="auto" w:val="clear"/>
        </w:rPr>
        <w:t>  </w:t>
      </w:r>
      <w:r>
        <w:rPr>
          <w:spacing w:val="-1"/>
          <w:sz w:val="24"/>
          <w:shd w:fill="CCCCCC" w:color="auto" w:val="clear"/>
        </w:rPr>
        <w:t> </w:t>
      </w:r>
      <w:r>
        <w:rPr>
          <w:sz w:val="24"/>
          <w:shd w:fill="CCCCCC" w:color="auto" w:val="clear"/>
        </w:rPr>
        <w:t>ELEMENTO</w:t>
      </w:r>
      <w:r>
        <w:rPr>
          <w:sz w:val="24"/>
        </w:rPr>
        <w:tab/>
      </w:r>
      <w:r>
        <w:rPr>
          <w:sz w:val="24"/>
          <w:shd w:fill="CCCCCC" w:color="auto" w:val="clear"/>
        </w:rPr>
        <w:tab/>
        <w:t>RESUMEN NARRATIVO</w:t>
        <w:tab/>
      </w:r>
    </w:p>
    <w:p>
      <w:pPr>
        <w:spacing w:after="0"/>
        <w:jc w:val="center"/>
        <w:rPr>
          <w:sz w:val="24"/>
        </w:rPr>
        <w:sectPr>
          <w:type w:val="continuous"/>
          <w:pgSz w:w="15840" w:h="12240" w:orient="landscape"/>
          <w:pgMar w:top="280" w:bottom="520" w:left="180" w:right="620"/>
        </w:sectPr>
      </w:pPr>
    </w:p>
    <w:p>
      <w:pPr>
        <w:spacing w:before="124"/>
        <w:ind w:left="0" w:right="0" w:firstLine="0"/>
        <w:jc w:val="right"/>
        <w:rPr>
          <w:sz w:val="24"/>
        </w:rPr>
      </w:pPr>
      <w:r>
        <w:rPr>
          <w:sz w:val="24"/>
        </w:rPr>
        <w:t>FIN</w:t>
      </w:r>
    </w:p>
    <w:p>
      <w:pPr>
        <w:spacing w:line="242" w:lineRule="auto" w:before="163"/>
        <w:ind w:left="1513" w:right="1793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CONTRIBUIR A LA CONFORMACIÓN DE UN GOBIERNO TRANSPARENTE, HONESTO, EFICAZ Y EFICIENTE MEDIANTE LA OPERACIÓN DE UN SISTEMA ESTATAL ANTICORRUPCIÓN EN BAJA CALIFORNIA.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5840" w:h="12240" w:orient="landscape"/>
          <w:pgMar w:top="280" w:bottom="520" w:left="180" w:right="620"/>
          <w:cols w:num="2" w:equalWidth="0">
            <w:col w:w="2187" w:space="40"/>
            <w:col w:w="12813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spacing w:line="240" w:lineRule="auto" w:before="94"/>
        <w:ind w:left="3740" w:right="1793" w:hanging="1940"/>
        <w:jc w:val="both"/>
        <w:rPr>
          <w:sz w:val="20"/>
        </w:rPr>
      </w:pPr>
      <w:r>
        <w:rPr>
          <w:sz w:val="24"/>
        </w:rPr>
        <w:t>PROPOSITO </w:t>
      </w:r>
      <w:r>
        <w:rPr>
          <w:spacing w:val="2"/>
          <w:sz w:val="20"/>
        </w:rPr>
        <w:t>LA </w:t>
      </w:r>
      <w:r>
        <w:rPr>
          <w:spacing w:val="4"/>
          <w:sz w:val="20"/>
        </w:rPr>
        <w:t>COMISIÓN EJECUTIVA </w:t>
      </w:r>
      <w:r>
        <w:rPr>
          <w:sz w:val="20"/>
        </w:rPr>
        <w:t>Y </w:t>
      </w:r>
      <w:r>
        <w:rPr>
          <w:spacing w:val="2"/>
          <w:sz w:val="20"/>
        </w:rPr>
        <w:t>EL </w:t>
      </w:r>
      <w:r>
        <w:rPr>
          <w:spacing w:val="4"/>
          <w:sz w:val="20"/>
        </w:rPr>
        <w:t>COMITÉ COORDINADOR OBTIENEN </w:t>
      </w:r>
      <w:r>
        <w:rPr>
          <w:spacing w:val="3"/>
          <w:sz w:val="20"/>
        </w:rPr>
        <w:t>LOS </w:t>
      </w:r>
      <w:r>
        <w:rPr>
          <w:spacing w:val="4"/>
          <w:sz w:val="20"/>
        </w:rPr>
        <w:t>INSUMOS </w:t>
      </w:r>
      <w:r>
        <w:rPr>
          <w:spacing w:val="5"/>
          <w:sz w:val="20"/>
        </w:rPr>
        <w:t>TÉCNICOS </w:t>
      </w:r>
      <w:r>
        <w:rPr>
          <w:sz w:val="20"/>
        </w:rPr>
        <w:t>NECESARIOS, PARA INSTRUMENTAR MECANISMOS DE PREVENCIÓN Y DISUASIÓN DE </w:t>
      </w:r>
      <w:r>
        <w:rPr>
          <w:spacing w:val="2"/>
          <w:sz w:val="20"/>
        </w:rPr>
        <w:t>FALTAS </w:t>
      </w:r>
      <w:r>
        <w:rPr>
          <w:sz w:val="20"/>
        </w:rPr>
        <w:t>ADMINISTRATIVAS Y HECHOS DE</w:t>
      </w:r>
      <w:r>
        <w:rPr>
          <w:spacing w:val="51"/>
          <w:sz w:val="20"/>
        </w:rPr>
        <w:t> </w:t>
      </w:r>
      <w:r>
        <w:rPr>
          <w:sz w:val="20"/>
        </w:rPr>
        <w:t>CORRUPCIÓN.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6820"/>
        <w:gridCol w:w="2200"/>
        <w:gridCol w:w="2200"/>
        <w:gridCol w:w="1960"/>
      </w:tblGrid>
      <w:tr>
        <w:trPr>
          <w:trHeight w:val="230" w:hRule="atLeast"/>
        </w:trPr>
        <w:tc>
          <w:tcPr>
            <w:tcW w:w="8440" w:type="dxa"/>
            <w:gridSpan w:val="2"/>
            <w:shd w:val="clear" w:color="auto" w:fill="EAEAEA"/>
          </w:tcPr>
          <w:p>
            <w:pPr>
              <w:pStyle w:val="TableParagraph"/>
              <w:spacing w:line="166" w:lineRule="exact" w:before="44"/>
              <w:ind w:left="2234" w:right="2225"/>
              <w:rPr>
                <w:sz w:val="16"/>
              </w:rPr>
            </w:pPr>
            <w:r>
              <w:rPr>
                <w:sz w:val="16"/>
              </w:rPr>
              <w:t>PRESUPUESTO POR CATEGORÍA PROGRAMÁTICA</w:t>
            </w:r>
          </w:p>
        </w:tc>
        <w:tc>
          <w:tcPr>
            <w:tcW w:w="6360" w:type="dxa"/>
            <w:gridSpan w:val="3"/>
            <w:shd w:val="clear" w:color="auto" w:fill="EAEAEA"/>
          </w:tcPr>
          <w:p>
            <w:pPr>
              <w:pStyle w:val="TableParagraph"/>
              <w:spacing w:before="15"/>
              <w:ind w:left="2148" w:right="2139"/>
              <w:rPr>
                <w:sz w:val="14"/>
              </w:rPr>
            </w:pPr>
            <w:r>
              <w:rPr>
                <w:sz w:val="14"/>
              </w:rPr>
              <w:t>PRESUPUESTO DE EGRESOS</w:t>
            </w:r>
          </w:p>
        </w:tc>
      </w:tr>
      <w:tr>
        <w:trPr>
          <w:trHeight w:val="150" w:hRule="atLeast"/>
        </w:trPr>
        <w:tc>
          <w:tcPr>
            <w:tcW w:w="16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460"/>
              <w:jc w:val="left"/>
              <w:rPr>
                <w:sz w:val="14"/>
              </w:rPr>
            </w:pPr>
            <w:r>
              <w:rPr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2534" w:right="2524"/>
              <w:rPr>
                <w:sz w:val="14"/>
              </w:rPr>
            </w:pPr>
            <w:r>
              <w:rPr>
                <w:sz w:val="14"/>
              </w:rPr>
              <w:t>DESCRIPCIÓN CAPÍTULO</w:t>
            </w:r>
          </w:p>
        </w:tc>
        <w:tc>
          <w:tcPr>
            <w:tcW w:w="4400" w:type="dxa"/>
            <w:gridSpan w:val="2"/>
            <w:shd w:val="clear" w:color="auto" w:fill="EAEAEA"/>
          </w:tcPr>
          <w:p>
            <w:pPr>
              <w:pStyle w:val="TableParagraph"/>
              <w:spacing w:line="130" w:lineRule="exact"/>
              <w:ind w:left="1946" w:right="1936"/>
              <w:rPr>
                <w:sz w:val="14"/>
              </w:rPr>
            </w:pPr>
            <w:r>
              <w:rPr>
                <w:sz w:val="14"/>
              </w:rPr>
              <w:t>ANUAL</w:t>
            </w:r>
          </w:p>
        </w:tc>
        <w:tc>
          <w:tcPr>
            <w:tcW w:w="1960" w:type="dxa"/>
            <w:vMerge w:val="restart"/>
            <w:shd w:val="clear" w:color="auto" w:fill="EAEAEA"/>
          </w:tcPr>
          <w:p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>DEVENGADO AL TRIMESTRE</w:t>
            </w:r>
          </w:p>
        </w:tc>
      </w:tr>
      <w:tr>
        <w:trPr>
          <w:trHeight w:val="150" w:hRule="atLeast"/>
        </w:trPr>
        <w:tc>
          <w:tcPr>
            <w:tcW w:w="16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30" w:lineRule="exact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>AUTORIZADO INICIAL</w:t>
            </w: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30" w:lineRule="exact"/>
              <w:ind w:left="716"/>
              <w:jc w:val="left"/>
              <w:rPr>
                <w:sz w:val="12"/>
              </w:rPr>
            </w:pPr>
            <w:r>
              <w:rPr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1620" w:type="dxa"/>
          </w:tcPr>
          <w:p>
            <w:pPr>
              <w:pStyle w:val="TableParagraph"/>
              <w:spacing w:before="75"/>
              <w:ind w:left="615"/>
              <w:jc w:val="left"/>
              <w:rPr>
                <w:sz w:val="14"/>
              </w:rPr>
            </w:pPr>
            <w:r>
              <w:rPr>
                <w:sz w:val="14"/>
              </w:rPr>
              <w:t>10000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PERSONALES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$ 12,980,363.00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$ 12,980,363.00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$ 2,244,986.58</w:t>
            </w:r>
          </w:p>
        </w:tc>
      </w:tr>
      <w:tr>
        <w:trPr>
          <w:trHeight w:val="310" w:hRule="atLeast"/>
        </w:trPr>
        <w:tc>
          <w:tcPr>
            <w:tcW w:w="1620" w:type="dxa"/>
          </w:tcPr>
          <w:p>
            <w:pPr>
              <w:pStyle w:val="TableParagraph"/>
              <w:spacing w:before="75"/>
              <w:ind w:left="615"/>
              <w:jc w:val="left"/>
              <w:rPr>
                <w:sz w:val="14"/>
              </w:rPr>
            </w:pPr>
            <w:r>
              <w:rPr>
                <w:sz w:val="14"/>
              </w:rPr>
              <w:t>20000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MATERIALES Y SUMINISTROS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$ 403,852.90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$ 403,852.90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$ 66,019.79</w:t>
            </w:r>
          </w:p>
        </w:tc>
      </w:tr>
      <w:tr>
        <w:trPr>
          <w:trHeight w:val="310" w:hRule="atLeast"/>
        </w:trPr>
        <w:tc>
          <w:tcPr>
            <w:tcW w:w="1620" w:type="dxa"/>
          </w:tcPr>
          <w:p>
            <w:pPr>
              <w:pStyle w:val="TableParagraph"/>
              <w:spacing w:before="75"/>
              <w:ind w:left="615"/>
              <w:jc w:val="left"/>
              <w:rPr>
                <w:sz w:val="14"/>
              </w:rPr>
            </w:pPr>
            <w:r>
              <w:rPr>
                <w:sz w:val="14"/>
              </w:rPr>
              <w:t>30000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GENERALES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$ 1,433,884.10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$ 1,433,884.10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$ 63,705.08</w:t>
            </w:r>
          </w:p>
        </w:tc>
      </w:tr>
      <w:tr>
        <w:trPr>
          <w:trHeight w:val="310" w:hRule="atLeast"/>
        </w:trPr>
        <w:tc>
          <w:tcPr>
            <w:tcW w:w="1620" w:type="dxa"/>
          </w:tcPr>
          <w:p>
            <w:pPr>
              <w:pStyle w:val="TableParagraph"/>
              <w:spacing w:before="75"/>
              <w:ind w:left="615"/>
              <w:jc w:val="left"/>
              <w:rPr>
                <w:sz w:val="14"/>
              </w:rPr>
            </w:pPr>
            <w:r>
              <w:rPr>
                <w:sz w:val="14"/>
              </w:rPr>
              <w:t>50000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BIENES MUEBLES, INMUEBLES E INTANGIBLES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$ 134,500.00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$ 134,500.00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$ 0.00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tabs>
          <w:tab w:pos="8179" w:val="left" w:leader="none"/>
        </w:tabs>
        <w:spacing w:before="93"/>
        <w:ind w:left="219" w:right="0" w:firstLine="0"/>
        <w:jc w:val="center"/>
        <w:rPr>
          <w:sz w:val="20"/>
        </w:rPr>
      </w:pPr>
      <w:r>
        <w:rPr/>
        <w:pict>
          <v:shape style="position:absolute;margin-left:58pt;margin-top:22.029882pt;width:267pt;height:.1pt;mso-position-horizontal-relative:page;mso-position-vertical-relative:paragraph;z-index:-251657216;mso-wrap-distance-left:0;mso-wrap-distance-right:0" coordorigin="1160,441" coordsize="5340,0" path="m1160,441l6500,441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56pt;margin-top:22.029882pt;width:267pt;height:.1pt;mso-position-horizontal-relative:page;mso-position-vertical-relative:paragraph;z-index:-251656192;mso-wrap-distance-left:0;mso-wrap-distance-right:0" coordorigin="9120,441" coordsize="5340,0" path="m9120,441l14460,441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sz w:val="20"/>
        </w:rPr>
        <w:t>LUIS RAMON IRINEO ROMERO</w:t>
        <w:tab/>
        <w:t>LUIS RAMON IRINEO ROMERO</w:t>
      </w:r>
    </w:p>
    <w:p>
      <w:pPr>
        <w:tabs>
          <w:tab w:pos="10031" w:val="left" w:leader="none"/>
        </w:tabs>
        <w:spacing w:before="0"/>
        <w:ind w:left="2355" w:right="0" w:firstLine="0"/>
        <w:jc w:val="left"/>
        <w:rPr>
          <w:sz w:val="20"/>
        </w:rPr>
      </w:pPr>
      <w:r>
        <w:rPr>
          <w:sz w:val="20"/>
        </w:rPr>
        <w:t>RESPONSABLE DEL RAMO</w:t>
        <w:tab/>
        <w:t>RESPONSABLE DEL PROGRAMA</w:t>
      </w:r>
    </w:p>
    <w:p>
      <w:pPr>
        <w:spacing w:after="0"/>
        <w:jc w:val="left"/>
        <w:rPr>
          <w:sz w:val="20"/>
        </w:rPr>
        <w:sectPr>
          <w:type w:val="continuous"/>
          <w:pgSz w:w="15840" w:h="12240" w:orient="landscape"/>
          <w:pgMar w:top="280" w:bottom="520" w:left="180" w:right="620"/>
        </w:sectPr>
      </w:pPr>
    </w:p>
    <w:p>
      <w:pPr>
        <w:pStyle w:val="BodyText"/>
        <w:ind w:left="90"/>
        <w:rPr>
          <w:sz w:val="20"/>
        </w:rPr>
      </w:pPr>
      <w:r>
        <w:rPr>
          <w:sz w:val="20"/>
        </w:rPr>
        <w:pict>
          <v:group style="width:732pt;height:62pt;mso-position-horizontal-relative:char;mso-position-vertical-relative:line" coordorigin="0,0" coordsize="14640,1240">
            <v:line style="position:absolute" from="0,1230" to="14640,1230" stroked="true" strokeweight="1pt" strokecolor="#000000">
              <v:stroke dashstyle="solid"/>
            </v:line>
            <v:shape style="position:absolute;left:9;top:0;width:838;height:1171" type="#_x0000_t75" stroked="false">
              <v:imagedata r:id="rId6" o:title=""/>
            </v:shape>
            <v:shape style="position:absolute;left:0;top:0;width:14640;height:1240" type="#_x0000_t202" filled="false" stroked="false">
              <v:textbox inset="0,0,0,0">
                <w:txbxContent>
                  <w:p>
                    <w:pPr>
                      <w:spacing w:before="43"/>
                      <w:ind w:left="4572" w:right="457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BAJA CALIFORNIA</w:t>
                    </w:r>
                  </w:p>
                  <w:p>
                    <w:pPr>
                      <w:spacing w:before="107"/>
                      <w:ind w:left="4572" w:right="4572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SECRETARÍA DE HACIENDA</w:t>
                    </w:r>
                  </w:p>
                  <w:p>
                    <w:pPr>
                      <w:spacing w:line="240" w:lineRule="auto" w:before="6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4572" w:right="457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AVANCE DEL PRIMER TRIMESTRE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2"/>
        <w:tabs>
          <w:tab w:pos="1659" w:val="left" w:leader="none"/>
        </w:tabs>
        <w:spacing w:before="89"/>
      </w:pPr>
      <w:r>
        <w:rPr/>
        <w:t>RAMO:</w:t>
        <w:tab/>
        <w:t>99 SRIA EJECUTIVA DEL SISTEMA ESTATAL ANTICORRUPCIÓN</w:t>
      </w:r>
    </w:p>
    <w:p>
      <w:pPr>
        <w:tabs>
          <w:tab w:pos="1659" w:val="left" w:leader="none"/>
        </w:tabs>
        <w:spacing w:before="96"/>
        <w:ind w:left="200" w:right="0" w:firstLine="0"/>
        <w:jc w:val="left"/>
        <w:rPr>
          <w:sz w:val="16"/>
        </w:rPr>
      </w:pPr>
      <w:r>
        <w:rPr/>
        <w:pict>
          <v:shape style="position:absolute;margin-left:14pt;margin-top:20.843914pt;width:732pt;height:.1pt;mso-position-horizontal-relative:page;mso-position-vertical-relative:paragraph;z-index:-251652096;mso-wrap-distance-left:0;mso-wrap-distance-right:0" coordorigin="280,417" coordsize="14640,0" path="m280,417l14920,417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sz w:val="16"/>
        </w:rPr>
        <w:t>PROGRAMA:</w:t>
        <w:tab/>
        <w:t>007 GESTIÓN Y TRANSFORMACIÓN DE LA POLÍTICA INSTITUCIONAL</w:t>
      </w:r>
    </w:p>
    <w:p>
      <w:pPr>
        <w:tabs>
          <w:tab w:pos="2799" w:val="left" w:leader="none"/>
        </w:tabs>
        <w:spacing w:before="120"/>
        <w:ind w:left="200" w:right="0" w:firstLine="0"/>
        <w:jc w:val="left"/>
        <w:rPr>
          <w:sz w:val="16"/>
        </w:rPr>
      </w:pPr>
      <w:r>
        <w:rPr>
          <w:sz w:val="16"/>
        </w:rPr>
        <w:t>UNIDAD RESPONSABLE:</w:t>
        <w:tab/>
        <w:t>101 SECRETARIA EJECUTIVA</w:t>
      </w: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14pt;margin-top:8.850781pt;width:732pt;height:.1pt;mso-position-horizontal-relative:page;mso-position-vertical-relative:paragraph;z-index:-251651072;mso-wrap-distance-left:0;mso-wrap-distance-right:0" coordorigin="280,177" coordsize="14640,0" path="m280,177l14920,17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line="177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ACTIVIDAD</w:t>
      </w:r>
    </w:p>
    <w:p>
      <w:pPr>
        <w:spacing w:before="116"/>
        <w:ind w:left="620" w:right="0" w:firstLine="0"/>
        <w:jc w:val="left"/>
        <w:rPr>
          <w:sz w:val="16"/>
        </w:rPr>
      </w:pPr>
      <w:r>
        <w:rPr/>
        <w:pict>
          <v:shape style="position:absolute;margin-left:15.75pt;margin-top:20.43391pt;width:737.75pt;height:25.5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00"/>
                    <w:gridCol w:w="1440"/>
                    <w:gridCol w:w="1200"/>
                    <w:gridCol w:w="12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</w:tblGrid>
                  <w:tr>
                    <w:trPr>
                      <w:trHeight w:val="110" w:hRule="atLeast"/>
                    </w:trPr>
                    <w:tc>
                      <w:tcPr>
                        <w:tcW w:w="4500" w:type="dxa"/>
                        <w:vMerge w:val="restart"/>
                      </w:tcPr>
                      <w:p>
                        <w:pPr>
                          <w:pStyle w:val="TableParagraph"/>
                          <w:spacing w:before="26"/>
                          <w:ind w:left="2063" w:right="20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META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</w:tcPr>
                      <w:p>
                        <w:pPr>
                          <w:pStyle w:val="TableParagraph"/>
                          <w:spacing w:before="26"/>
                          <w:ind w:left="1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UNIDAD DE MEDIDA</w:t>
                        </w:r>
                      </w:p>
                    </w:tc>
                    <w:tc>
                      <w:tcPr>
                        <w:tcW w:w="2400" w:type="dxa"/>
                        <w:gridSpan w:val="2"/>
                      </w:tcPr>
                      <w:p>
                        <w:pPr>
                          <w:pStyle w:val="TableParagraph"/>
                          <w:spacing w:line="88" w:lineRule="exact"/>
                          <w:ind w:left="799" w:right="789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CALENDARIZACIÓN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 w:val="restart"/>
                      </w:tcPr>
                      <w:p>
                        <w:pPr>
                          <w:pStyle w:val="TableParagraph"/>
                          <w:spacing w:before="26"/>
                          <w:ind w:left="2079" w:right="20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METAS ESPERADAS POR TRIMESTRE</w:t>
                        </w:r>
                      </w:p>
                    </w:tc>
                  </w:tr>
                  <w:tr>
                    <w:trPr>
                      <w:trHeight w:val="70" w:hRule="atLeast"/>
                    </w:trPr>
                    <w:tc>
                      <w:tcPr>
                        <w:tcW w:w="45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49" w:lineRule="exact" w:before="1"/>
                          <w:ind w:left="483" w:right="473"/>
                          <w:rPr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PROG.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49" w:lineRule="exact" w:before="1"/>
                          <w:ind w:left="482" w:right="473"/>
                          <w:rPr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REAL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8340" w:type="dxa"/>
                        <w:gridSpan w:val="4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00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8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8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8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8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8340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6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6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6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6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321 FORTALECER LAS ACCIONES PARA FOMENTAR LA RENDICIÓN DE CUENTAS Y EL COMBATE A LA CORRUPCIÓN</w:t>
      </w: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pgSz w:w="15840" w:h="12240" w:orient="landscape"/>
          <w:pgMar w:header="0" w:footer="320" w:top="280" w:bottom="520" w:left="180" w:right="620"/>
        </w:sect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ind w:left="200" w:right="-20"/>
      </w:pPr>
      <w:r>
        <w:rPr/>
        <w:t>EXPEDIR O SOMETER ANTE LOS ÓRGANOS CORRESPONDIENTES, LOS PROGRAMAS Y DISPOSICIONES NECESARIAS PARA EL CUMPLIMIENTO DE LOS FINES DE LA SECRETARÍA EJECUTIVA O DEL SISTEMA ESTATAL ANTICORRUPCIÓN.</w:t>
      </w:r>
    </w:p>
    <w:p>
      <w:pPr>
        <w:pStyle w:val="BodyText"/>
        <w:tabs>
          <w:tab w:pos="2005" w:val="left" w:leader="none"/>
          <w:tab w:pos="3205" w:val="left" w:leader="none"/>
        </w:tabs>
        <w:spacing w:before="97"/>
        <w:ind w:left="180"/>
      </w:pPr>
      <w:r>
        <w:rPr/>
        <w:br w:type="column"/>
      </w:r>
      <w:r>
        <w:rPr/>
        <w:t>INFORME DE AVANCE</w:t>
        <w:tab/>
      </w:r>
      <w:r>
        <w:rPr>
          <w:position w:val="6"/>
        </w:rPr>
        <w:t>2</w:t>
        <w:tab/>
        <w:t>0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7"/>
        </w:rPr>
      </w:pPr>
    </w:p>
    <w:p>
      <w:pPr>
        <w:pStyle w:val="BodyText"/>
        <w:tabs>
          <w:tab w:pos="999" w:val="left" w:leader="none"/>
          <w:tab w:pos="1799" w:val="left" w:leader="none"/>
          <w:tab w:pos="2599" w:val="left" w:leader="none"/>
        </w:tabs>
        <w:ind w:left="200"/>
      </w:pPr>
      <w:r>
        <w:rPr/>
        <w:t>0</w:t>
        <w:tab/>
        <w:t>0</w:t>
        <w:tab/>
        <w:t>1</w:t>
        <w:tab/>
        <w:t>0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7"/>
        </w:rPr>
      </w:pPr>
    </w:p>
    <w:p>
      <w:pPr>
        <w:pStyle w:val="BodyText"/>
        <w:tabs>
          <w:tab w:pos="999" w:val="left" w:leader="none"/>
          <w:tab w:pos="1799" w:val="left" w:leader="none"/>
          <w:tab w:pos="2599" w:val="left" w:leader="none"/>
        </w:tabs>
        <w:ind w:left="200"/>
      </w:pPr>
      <w:r>
        <w:rPr/>
        <w:t>0</w:t>
        <w:tab/>
        <w:t>0</w:t>
        <w:tab/>
        <w:t>1</w:t>
        <w:tab/>
        <w:t>0</w:t>
      </w:r>
    </w:p>
    <w:p>
      <w:pPr>
        <w:spacing w:after="0"/>
        <w:sectPr>
          <w:type w:val="continuous"/>
          <w:pgSz w:w="15840" w:h="12240" w:orient="landscape"/>
          <w:pgMar w:top="280" w:bottom="520" w:left="180" w:right="620"/>
          <w:cols w:num="4" w:equalWidth="0">
            <w:col w:w="4607" w:space="40"/>
            <w:col w:w="3302" w:space="703"/>
            <w:col w:w="2696" w:space="504"/>
            <w:col w:w="3188"/>
          </w:cols>
        </w:sectPr>
      </w:pP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10" w:hRule="atLeast"/>
        </w:trPr>
        <w:tc>
          <w:tcPr>
            <w:tcW w:w="4500" w:type="dxa"/>
            <w:vMerge w:val="restart"/>
          </w:tcPr>
          <w:p>
            <w:pPr>
              <w:pStyle w:val="TableParagraph"/>
              <w:spacing w:before="26"/>
              <w:ind w:left="2063" w:right="2053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2400" w:type="dxa"/>
            <w:gridSpan w:val="2"/>
          </w:tcPr>
          <w:p>
            <w:pPr>
              <w:pStyle w:val="TableParagraph"/>
              <w:spacing w:line="88" w:lineRule="exact"/>
              <w:ind w:left="799" w:right="789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>
            <w:pPr>
              <w:pStyle w:val="TableParagraph"/>
              <w:spacing w:before="26"/>
              <w:ind w:left="2079" w:right="2070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>
        <w:trPr>
          <w:trHeight w:val="70" w:hRule="atLeast"/>
        </w:trPr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49" w:lineRule="exact" w:before="1"/>
              <w:ind w:left="483" w:right="473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1200" w:type="dxa"/>
          </w:tcPr>
          <w:p>
            <w:pPr>
              <w:pStyle w:val="TableParagraph"/>
              <w:spacing w:line="49" w:lineRule="exact" w:before="1"/>
              <w:ind w:left="482" w:right="473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" w:hRule="atLeast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4691" w:val="left" w:leader="none"/>
                <w:tab w:pos="6517" w:val="left" w:leader="none"/>
                <w:tab w:pos="7772" w:val="right" w:leader="none"/>
              </w:tabs>
              <w:spacing w:line="171" w:lineRule="exact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>ADMINISTRAR Y OPTIMIZAR LOS RECURSOS HUMANOS, MATERIALES, FINANCIEROS</w:t>
              <w:tab/>
              <w:t>INFORME DE AVANCE</w:t>
              <w:tab/>
            </w:r>
            <w:r>
              <w:rPr>
                <w:position w:val="6"/>
                <w:sz w:val="10"/>
              </w:rPr>
              <w:t>4</w:t>
              <w:tab/>
              <w:t>1</w:t>
            </w:r>
          </w:p>
          <w:p>
            <w:pPr>
              <w:pStyle w:val="TableParagraph"/>
              <w:spacing w:line="97" w:lineRule="exact" w:before="1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>ASIGNADOS A LA SECRETARÍA EJECUTIVA.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>
      <w:pPr>
        <w:pStyle w:val="BodyText"/>
        <w:tabs>
          <w:tab w:pos="9652" w:val="left" w:leader="none"/>
          <w:tab w:pos="10452" w:val="left" w:leader="none"/>
          <w:tab w:pos="11252" w:val="left" w:leader="none"/>
          <w:tab w:pos="12052" w:val="left" w:leader="none"/>
          <w:tab w:pos="12852" w:val="left" w:leader="none"/>
          <w:tab w:pos="13652" w:val="left" w:leader="none"/>
          <w:tab w:pos="14452" w:val="left" w:leader="none"/>
        </w:tabs>
        <w:spacing w:before="36"/>
        <w:ind w:left="8852"/>
      </w:pPr>
      <w:r>
        <w:rPr/>
        <w:t>1</w:t>
        <w:tab/>
        <w:t>1</w:t>
        <w:tab/>
        <w:t>1</w:t>
        <w:tab/>
        <w:t>0</w:t>
        <w:tab/>
        <w:t>1</w:t>
        <w:tab/>
        <w:t>0</w:t>
        <w:tab/>
        <w:t>1</w:t>
        <w:tab/>
        <w:t>0</w:t>
      </w:r>
    </w:p>
    <w:p>
      <w:pPr>
        <w:pStyle w:val="BodyText"/>
        <w:rPr>
          <w:sz w:val="11"/>
        </w:rPr>
      </w:pPr>
    </w:p>
    <w:p>
      <w:pPr>
        <w:pStyle w:val="BodyText"/>
        <w:tabs>
          <w:tab w:pos="2419" w:val="left" w:leader="none"/>
        </w:tabs>
        <w:spacing w:before="1" w:after="17"/>
        <w:ind w:left="140"/>
      </w:pPr>
      <w:r>
        <w:rPr/>
        <w:t>PRIMER PERIODO</w:t>
        <w:tab/>
        <w:t>MARZO SE DIO CUMPLIMIENTO OPORTUNO MEDIANTE LA EMISION DE INFORME EN QUE SE DETALLA EL AVANCE EN LAS ACCIONES RELATIVAS A LA ADMINISTRACION Y OPTIMIZACION DE LOS RECURSOS ASIGNADOS A LA SECRETARÍA EJECUTIVA.</w:t>
      </w: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10" w:hRule="atLeast"/>
        </w:trPr>
        <w:tc>
          <w:tcPr>
            <w:tcW w:w="4500" w:type="dxa"/>
            <w:vMerge w:val="restart"/>
          </w:tcPr>
          <w:p>
            <w:pPr>
              <w:pStyle w:val="TableParagraph"/>
              <w:spacing w:before="26"/>
              <w:ind w:left="2063" w:right="2053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2400" w:type="dxa"/>
            <w:gridSpan w:val="2"/>
          </w:tcPr>
          <w:p>
            <w:pPr>
              <w:pStyle w:val="TableParagraph"/>
              <w:spacing w:line="88" w:lineRule="exact"/>
              <w:ind w:left="799" w:right="789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>
            <w:pPr>
              <w:pStyle w:val="TableParagraph"/>
              <w:spacing w:before="26"/>
              <w:ind w:left="2079" w:right="2070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>
        <w:trPr>
          <w:trHeight w:val="70" w:hRule="atLeast"/>
        </w:trPr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49" w:lineRule="exact" w:before="1"/>
              <w:ind w:left="483" w:right="473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1200" w:type="dxa"/>
          </w:tcPr>
          <w:p>
            <w:pPr>
              <w:pStyle w:val="TableParagraph"/>
              <w:spacing w:line="49" w:lineRule="exact" w:before="1"/>
              <w:ind w:left="482" w:right="473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" w:hRule="atLeast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4691" w:val="left" w:leader="none"/>
                <w:tab w:pos="6517" w:val="left" w:leader="none"/>
                <w:tab w:pos="7772" w:val="right" w:leader="none"/>
              </w:tabs>
              <w:spacing w:line="171" w:lineRule="exact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>ASESORAR Y EMITIR OPINIÓN JURÍDICA A LA SECRETARÍA EJECUTIVA Y AL SISTEMA</w:t>
              <w:tab/>
              <w:t>INFORME DE AVANCE</w:t>
              <w:tab/>
            </w:r>
            <w:r>
              <w:rPr>
                <w:position w:val="6"/>
                <w:sz w:val="10"/>
              </w:rPr>
              <w:t>4</w:t>
              <w:tab/>
              <w:t>1</w:t>
            </w:r>
          </w:p>
          <w:p>
            <w:pPr>
              <w:pStyle w:val="TableParagraph"/>
              <w:spacing w:line="97" w:lineRule="exact" w:before="1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>ESTATAL ANTICORRUPCIÓN.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>
      <w:pPr>
        <w:spacing w:after="0" w:line="123" w:lineRule="exact"/>
        <w:rPr>
          <w:sz w:val="12"/>
        </w:rPr>
        <w:sectPr>
          <w:type w:val="continuous"/>
          <w:pgSz w:w="15840" w:h="12240" w:orient="landscape"/>
          <w:pgMar w:top="280" w:bottom="520" w:left="18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8"/>
        <w:ind w:left="140"/>
      </w:pPr>
      <w:r>
        <w:rPr/>
        <w:t>PRIMER PERIODO</w:t>
      </w:r>
    </w:p>
    <w:p>
      <w:pPr>
        <w:pStyle w:val="BodyText"/>
        <w:tabs>
          <w:tab w:pos="7372" w:val="left" w:leader="none"/>
          <w:tab w:pos="8172" w:val="left" w:leader="none"/>
          <w:tab w:pos="8972" w:val="left" w:leader="none"/>
          <w:tab w:pos="9772" w:val="left" w:leader="none"/>
          <w:tab w:pos="10572" w:val="left" w:leader="none"/>
          <w:tab w:pos="11372" w:val="left" w:leader="none"/>
          <w:tab w:pos="12172" w:val="left" w:leader="none"/>
        </w:tabs>
        <w:spacing w:before="36"/>
        <w:ind w:left="6572"/>
      </w:pPr>
      <w:r>
        <w:rPr/>
        <w:br w:type="column"/>
      </w:r>
      <w:r>
        <w:rPr/>
        <w:t>1</w:t>
        <w:tab/>
        <w:t>1</w:t>
        <w:tab/>
        <w:t>1</w:t>
        <w:tab/>
        <w:t>0</w:t>
        <w:tab/>
        <w:t>1</w:t>
        <w:tab/>
        <w:t>0</w:t>
        <w:tab/>
        <w:t>1</w:t>
        <w:tab/>
        <w:t>0</w:t>
      </w:r>
    </w:p>
    <w:p>
      <w:pPr>
        <w:pStyle w:val="BodyText"/>
        <w:spacing w:before="6"/>
        <w:rPr>
          <w:sz w:val="8"/>
        </w:rPr>
      </w:pPr>
    </w:p>
    <w:p>
      <w:pPr>
        <w:pStyle w:val="BodyText"/>
        <w:spacing w:before="1"/>
        <w:ind w:left="140" w:right="298"/>
      </w:pPr>
      <w:r>
        <w:rPr/>
        <w:t>MARZO SE DIO CUMPLIMIENTO OPORTUNO MEDIANTE LA EMISION DE INFORME EN QUE SE DETALLA EL AVANCE EN LAS ACTIVIDADES DE ASESERORAMIENTO Y EMISION DE OPINIONES JURIDICAS A LA SECRETARÍA EJECUTIVA Y AL SISTEMA ESTATAL ANTICORRUPCIÓN.</w:t>
      </w:r>
    </w:p>
    <w:p>
      <w:pPr>
        <w:spacing w:after="0"/>
        <w:sectPr>
          <w:type w:val="continuous"/>
          <w:pgSz w:w="15840" w:h="12240" w:orient="landscape"/>
          <w:pgMar w:top="280" w:bottom="520" w:left="180" w:right="620"/>
          <w:cols w:num="2" w:equalWidth="0">
            <w:col w:w="1058" w:space="1222"/>
            <w:col w:w="12760"/>
          </w:cols>
        </w:sect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10" w:hRule="atLeast"/>
        </w:trPr>
        <w:tc>
          <w:tcPr>
            <w:tcW w:w="4500" w:type="dxa"/>
            <w:vMerge w:val="restart"/>
          </w:tcPr>
          <w:p>
            <w:pPr>
              <w:pStyle w:val="TableParagraph"/>
              <w:spacing w:before="16"/>
              <w:ind w:left="2063" w:right="2053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1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2400" w:type="dxa"/>
            <w:gridSpan w:val="2"/>
          </w:tcPr>
          <w:p>
            <w:pPr>
              <w:pStyle w:val="TableParagraph"/>
              <w:spacing w:line="78" w:lineRule="exact"/>
              <w:ind w:left="799" w:right="789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>
            <w:pPr>
              <w:pStyle w:val="TableParagraph"/>
              <w:spacing w:before="16"/>
              <w:ind w:left="2079" w:right="2070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>
        <w:trPr>
          <w:trHeight w:val="70" w:hRule="atLeast"/>
        </w:trPr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50" w:lineRule="exact"/>
              <w:ind w:left="483" w:right="473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1200" w:type="dxa"/>
          </w:tcPr>
          <w:p>
            <w:pPr>
              <w:pStyle w:val="TableParagraph"/>
              <w:spacing w:line="50" w:lineRule="exact"/>
              <w:ind w:left="482" w:right="473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" w:hRule="atLeast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4691" w:val="left" w:leader="none"/>
                <w:tab w:pos="6517" w:val="left" w:leader="none"/>
                <w:tab w:pos="7772" w:val="right" w:leader="none"/>
              </w:tabs>
              <w:spacing w:line="161" w:lineRule="exact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>ELABORAR PROPUESTAS DE ACCIÓN DE PREVENCIÓN, DETECCIÓN Y COMBATE A LA</w:t>
              <w:tab/>
              <w:t>INFORME DE AVANCE</w:t>
              <w:tab/>
            </w:r>
            <w:r>
              <w:rPr>
                <w:position w:val="6"/>
                <w:sz w:val="10"/>
              </w:rPr>
              <w:t>4</w:t>
              <w:tab/>
              <w:t>1</w:t>
            </w:r>
          </w:p>
          <w:p>
            <w:pPr>
              <w:pStyle w:val="TableParagraph"/>
              <w:spacing w:line="107" w:lineRule="exact" w:before="1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>CORRUPCIÓN.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10" w:lineRule="exact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10" w:lineRule="exact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10" w:lineRule="exact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10" w:lineRule="exact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30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>
      <w:pPr>
        <w:pStyle w:val="BodyText"/>
        <w:tabs>
          <w:tab w:pos="9652" w:val="left" w:leader="none"/>
          <w:tab w:pos="10452" w:val="left" w:leader="none"/>
          <w:tab w:pos="11252" w:val="left" w:leader="none"/>
          <w:tab w:pos="12052" w:val="left" w:leader="none"/>
          <w:tab w:pos="12852" w:val="left" w:leader="none"/>
          <w:tab w:pos="13652" w:val="left" w:leader="none"/>
          <w:tab w:pos="14452" w:val="left" w:leader="none"/>
        </w:tabs>
        <w:spacing w:before="26"/>
        <w:ind w:left="8852"/>
      </w:pPr>
      <w:r>
        <w:rPr/>
        <w:t>1</w:t>
        <w:tab/>
        <w:t>1</w:t>
        <w:tab/>
        <w:t>1</w:t>
        <w:tab/>
        <w:t>0</w:t>
        <w:tab/>
        <w:t>1</w:t>
        <w:tab/>
        <w:t>0</w:t>
        <w:tab/>
        <w:t>1</w:t>
        <w:tab/>
        <w:t>0</w:t>
      </w:r>
    </w:p>
    <w:p>
      <w:pPr>
        <w:pStyle w:val="BodyText"/>
        <w:rPr>
          <w:sz w:val="11"/>
        </w:rPr>
      </w:pPr>
    </w:p>
    <w:p>
      <w:pPr>
        <w:pStyle w:val="BodyText"/>
        <w:tabs>
          <w:tab w:pos="2419" w:val="left" w:leader="none"/>
        </w:tabs>
        <w:ind w:left="140"/>
      </w:pPr>
      <w:r>
        <w:rPr/>
        <w:t>PRIMER PERIODO</w:t>
        <w:tab/>
        <w:t>MARZO SE DIO CUMPLIMIENTO OPORTUNO MEDIANTE LA EMISION DE INFORME EN QUE DETALLA EL AVANCE EN LA EMISION DE PROPUESTAS DE ACCION, PREVENCION, DETECCION Y COMBATE A LA CORRUPCION.</w:t>
      </w:r>
    </w:p>
    <w:sectPr>
      <w:type w:val="continuous"/>
      <w:pgSz w:w="15840" w:h="12240" w:orient="landscape"/>
      <w:pgMar w:top="280" w:bottom="520" w:left="1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378112" from="14.0pt,582.5pt" to="766pt,582.5pt" stroked="true" strokeweight="1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1.630005pt;margin-top:582.447266pt;width:63.75pt;height:13.2pt;mso-position-horizontal-relative:page;mso-position-vertical-relative:page;z-index:-2523770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de 2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65pt;margin-top:584.127258pt;width:118.75pt;height:13.2pt;mso-position-horizontal-relative:page;mso-position-vertical-relative:page;z-index:-2523760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&lt;rptAvancePoaTrimestre&gt;</w:t>
                </w:r>
              </w:p>
            </w:txbxContent>
          </v:textbox>
          <w10:wrap type="none"/>
        </v:shape>
      </w:pict>
    </w:r>
    <w:r>
      <w:rPr/>
      <w:pict>
        <v:shape style="position:absolute;margin-left:348pt;margin-top:584.127258pt;width:74.3pt;height:13.2pt;mso-position-horizontal-relative:page;mso-position-vertical-relative:page;z-index:-2523750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28/04/2020 5.46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 w:cs="Arial"/>
      <w:sz w:val="20"/>
      <w:szCs w:val="20"/>
    </w:rPr>
  </w:style>
  <w:style w:styleId="Heading2" w:type="paragraph">
    <w:name w:val="Heading 2"/>
    <w:basedOn w:val="Normal"/>
    <w:uiPriority w:val="1"/>
    <w:qFormat/>
    <w:pPr>
      <w:ind w:left="200"/>
      <w:outlineLvl w:val="2"/>
    </w:pPr>
    <w:rPr>
      <w:rFonts w:ascii="Arial" w:hAnsi="Arial" w:eastAsia="Arial" w:cs="Arial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256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2020-08-25T19:11:04Z</dcterms:created>
  <dcterms:modified xsi:type="dcterms:W3CDTF">2020-08-25T19:11:04Z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JasperReports (rptAvancePoaTrimestre)</vt:lpwstr>
  </property>
  <property fmtid="{D5CDD505-2E9C-101B-9397-08002B2CF9AE}" pid="4" name="LastSaved">
    <vt:filetime>2020-08-25T00:00:00Z</vt:filetime>
  </property>
</Properties>
</file>