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A8" w:rsidRPr="00BE499C" w:rsidRDefault="00BE499C">
      <w:pPr>
        <w:pStyle w:val="Ttulo"/>
        <w:spacing w:line="460" w:lineRule="auto"/>
        <w:rPr>
          <w:lang w:val="es-MX"/>
        </w:rPr>
      </w:pPr>
      <w:r>
        <w:pict>
          <v:shape id="docshape1" o:spid="_x0000_s1027" style="position:absolute;left:0;text-align:left;margin-left:54.8pt;margin-top:16pt;width:675pt;height:5.05pt;z-index:-15752704;mso-position-horizontal-relative:page" coordorigin="1096,320" coordsize="13500,101" path="m14596,350r,-30l1096,390r,30l14596,350xe" fillcolor="#497cb9" stroked="f">
            <v:path arrowok="t"/>
            <w10:wrap anchorx="page"/>
          </v:shape>
        </w:pict>
      </w:r>
      <w:r>
        <w:pict>
          <v:shape id="docshape2" o:spid="_x0000_s1026" style="position:absolute;left:0;text-align:left;margin-left:.8pt;margin-top:562.35pt;width:791.25pt;height:4.35pt;z-index:15729152;mso-position-horizontal-relative:page;mso-position-vertical-relative:page" coordorigin="16,11247" coordsize="15825,87" path="m15840,11277r,-30l16,11303r,30l15840,11277xe" fillcolor="#497cb9" stroked="f">
            <v:path arrowok="t"/>
            <w10:wrap anchorx="page" anchory="page"/>
          </v:shape>
        </w:pict>
      </w:r>
      <w:r w:rsidRPr="00BE499C">
        <w:rPr>
          <w:lang w:val="es-MX"/>
        </w:rPr>
        <w:t>SECRETARÍA</w:t>
      </w:r>
      <w:r w:rsidRPr="00BE499C">
        <w:rPr>
          <w:spacing w:val="-8"/>
          <w:lang w:val="es-MX"/>
        </w:rPr>
        <w:t xml:space="preserve"> </w:t>
      </w:r>
      <w:r w:rsidRPr="00BE499C">
        <w:rPr>
          <w:lang w:val="es-MX"/>
        </w:rPr>
        <w:t>EJECUTIVA</w:t>
      </w:r>
      <w:r w:rsidRPr="00BE499C">
        <w:rPr>
          <w:spacing w:val="-7"/>
          <w:lang w:val="es-MX"/>
        </w:rPr>
        <w:t xml:space="preserve"> </w:t>
      </w:r>
      <w:r w:rsidRPr="00BE499C">
        <w:rPr>
          <w:lang w:val="es-MX"/>
        </w:rPr>
        <w:t>DEL</w:t>
      </w:r>
      <w:r w:rsidRPr="00BE499C">
        <w:rPr>
          <w:spacing w:val="-8"/>
          <w:lang w:val="es-MX"/>
        </w:rPr>
        <w:t xml:space="preserve"> </w:t>
      </w:r>
      <w:r w:rsidRPr="00BE499C">
        <w:rPr>
          <w:lang w:val="es-MX"/>
        </w:rPr>
        <w:t>SISTEMA</w:t>
      </w:r>
      <w:r w:rsidRPr="00BE499C">
        <w:rPr>
          <w:spacing w:val="-6"/>
          <w:lang w:val="es-MX"/>
        </w:rPr>
        <w:t xml:space="preserve"> </w:t>
      </w:r>
      <w:r w:rsidRPr="00BE499C">
        <w:rPr>
          <w:lang w:val="es-MX"/>
        </w:rPr>
        <w:t>ESTATAL</w:t>
      </w:r>
      <w:r w:rsidRPr="00BE499C">
        <w:rPr>
          <w:spacing w:val="-7"/>
          <w:lang w:val="es-MX"/>
        </w:rPr>
        <w:t xml:space="preserve"> </w:t>
      </w:r>
      <w:r w:rsidRPr="00BE499C">
        <w:rPr>
          <w:lang w:val="es-MX"/>
        </w:rPr>
        <w:t>ANTICORRUPCIÓN</w:t>
      </w:r>
      <w:r w:rsidRPr="00BE499C">
        <w:rPr>
          <w:spacing w:val="-58"/>
          <w:lang w:val="es-MX"/>
        </w:rPr>
        <w:t xml:space="preserve"> </w:t>
      </w:r>
      <w:r w:rsidRPr="00BE499C">
        <w:rPr>
          <w:lang w:val="es-MX"/>
        </w:rPr>
        <w:t>INTRODUCCIÓN</w:t>
      </w:r>
    </w:p>
    <w:p w:rsidR="00FF2FA8" w:rsidRPr="00BE499C" w:rsidRDefault="00BE499C">
      <w:pPr>
        <w:pStyle w:val="Textoindependiente"/>
        <w:spacing w:before="19" w:line="360" w:lineRule="auto"/>
        <w:ind w:left="153" w:right="115"/>
        <w:jc w:val="both"/>
        <w:rPr>
          <w:lang w:val="es-MX"/>
        </w:rPr>
      </w:pPr>
      <w:r w:rsidRPr="00BE499C">
        <w:rPr>
          <w:lang w:val="es-MX"/>
        </w:rPr>
        <w:t>La Secretaría Ejecutiva del Sistema Estatal Anticorrupción, es un organismo descentralizado, no sectorizado, con personalidad jurídica y</w:t>
      </w:r>
      <w:r w:rsidRPr="00BE499C">
        <w:rPr>
          <w:spacing w:val="1"/>
          <w:lang w:val="es-MX"/>
        </w:rPr>
        <w:t xml:space="preserve"> </w:t>
      </w:r>
      <w:r w:rsidRPr="00BE499C">
        <w:rPr>
          <w:lang w:val="es-MX"/>
        </w:rPr>
        <w:t>patrimonio propio, con autonomía técnica y de gestión, creado mediante Decreto del Ejecutivo Estatal publicado en el Periódico Oficial del</w:t>
      </w:r>
      <w:r w:rsidRPr="00BE499C">
        <w:rPr>
          <w:spacing w:val="-59"/>
          <w:lang w:val="es-MX"/>
        </w:rPr>
        <w:t xml:space="preserve"> </w:t>
      </w:r>
      <w:r w:rsidRPr="00BE499C">
        <w:rPr>
          <w:lang w:val="es-MX"/>
        </w:rPr>
        <w:t>7 de agosto de 2017, y regido por su Reglamento Interior. Su objeto es fungir como órgano de apoyo técnico del Comité</w:t>
      </w:r>
      <w:r w:rsidRPr="00BE499C">
        <w:rPr>
          <w:lang w:val="es-MX"/>
        </w:rPr>
        <w:t xml:space="preserve"> Coordinador del</w:t>
      </w:r>
      <w:r w:rsidRPr="00BE499C">
        <w:rPr>
          <w:spacing w:val="1"/>
          <w:lang w:val="es-MX"/>
        </w:rPr>
        <w:t xml:space="preserve"> </w:t>
      </w:r>
      <w:r w:rsidRPr="00BE499C">
        <w:rPr>
          <w:lang w:val="es-MX"/>
        </w:rPr>
        <w:t>Sistema</w:t>
      </w:r>
      <w:r w:rsidRPr="00BE499C">
        <w:rPr>
          <w:spacing w:val="-7"/>
          <w:lang w:val="es-MX"/>
        </w:rPr>
        <w:t xml:space="preserve"> </w:t>
      </w:r>
      <w:r w:rsidRPr="00BE499C">
        <w:rPr>
          <w:lang w:val="es-MX"/>
        </w:rPr>
        <w:t>Estatal,</w:t>
      </w:r>
      <w:r w:rsidRPr="00BE499C">
        <w:rPr>
          <w:spacing w:val="-6"/>
          <w:lang w:val="es-MX"/>
        </w:rPr>
        <w:t xml:space="preserve"> </w:t>
      </w:r>
      <w:r w:rsidRPr="00BE499C">
        <w:rPr>
          <w:lang w:val="es-MX"/>
        </w:rPr>
        <w:t>a</w:t>
      </w:r>
      <w:r w:rsidRPr="00BE499C">
        <w:rPr>
          <w:spacing w:val="-8"/>
          <w:lang w:val="es-MX"/>
        </w:rPr>
        <w:t xml:space="preserve"> </w:t>
      </w:r>
      <w:r w:rsidRPr="00BE499C">
        <w:rPr>
          <w:lang w:val="es-MX"/>
        </w:rPr>
        <w:t>efecto</w:t>
      </w:r>
      <w:r w:rsidRPr="00BE499C">
        <w:rPr>
          <w:spacing w:val="-6"/>
          <w:lang w:val="es-MX"/>
        </w:rPr>
        <w:t xml:space="preserve"> </w:t>
      </w:r>
      <w:r w:rsidRPr="00BE499C">
        <w:rPr>
          <w:lang w:val="es-MX"/>
        </w:rPr>
        <w:t>de</w:t>
      </w:r>
      <w:r w:rsidRPr="00BE499C">
        <w:rPr>
          <w:spacing w:val="-7"/>
          <w:lang w:val="es-MX"/>
        </w:rPr>
        <w:t xml:space="preserve"> </w:t>
      </w:r>
      <w:r w:rsidRPr="00BE499C">
        <w:rPr>
          <w:lang w:val="es-MX"/>
        </w:rPr>
        <w:t>proveerle</w:t>
      </w:r>
      <w:r w:rsidRPr="00BE499C">
        <w:rPr>
          <w:spacing w:val="-6"/>
          <w:lang w:val="es-MX"/>
        </w:rPr>
        <w:t xml:space="preserve"> </w:t>
      </w:r>
      <w:r w:rsidRPr="00BE499C">
        <w:rPr>
          <w:lang w:val="es-MX"/>
        </w:rPr>
        <w:t>la</w:t>
      </w:r>
      <w:r w:rsidRPr="00BE499C">
        <w:rPr>
          <w:spacing w:val="-8"/>
          <w:lang w:val="es-MX"/>
        </w:rPr>
        <w:t xml:space="preserve"> </w:t>
      </w:r>
      <w:r w:rsidRPr="00BE499C">
        <w:rPr>
          <w:lang w:val="es-MX"/>
        </w:rPr>
        <w:t>asistencia</w:t>
      </w:r>
      <w:r w:rsidRPr="00BE499C">
        <w:rPr>
          <w:spacing w:val="-6"/>
          <w:lang w:val="es-MX"/>
        </w:rPr>
        <w:t xml:space="preserve"> </w:t>
      </w:r>
      <w:r w:rsidRPr="00BE499C">
        <w:rPr>
          <w:lang w:val="es-MX"/>
        </w:rPr>
        <w:t>técnica,</w:t>
      </w:r>
      <w:r w:rsidRPr="00BE499C">
        <w:rPr>
          <w:spacing w:val="-9"/>
          <w:lang w:val="es-MX"/>
        </w:rPr>
        <w:t xml:space="preserve"> </w:t>
      </w:r>
      <w:r w:rsidRPr="00BE499C">
        <w:rPr>
          <w:lang w:val="es-MX"/>
        </w:rPr>
        <w:t>así</w:t>
      </w:r>
      <w:r w:rsidRPr="00BE499C">
        <w:rPr>
          <w:spacing w:val="-6"/>
          <w:lang w:val="es-MX"/>
        </w:rPr>
        <w:t xml:space="preserve"> </w:t>
      </w:r>
      <w:r w:rsidRPr="00BE499C">
        <w:rPr>
          <w:lang w:val="es-MX"/>
        </w:rPr>
        <w:t>como</w:t>
      </w:r>
      <w:r w:rsidRPr="00BE499C">
        <w:rPr>
          <w:spacing w:val="-7"/>
          <w:lang w:val="es-MX"/>
        </w:rPr>
        <w:t xml:space="preserve"> </w:t>
      </w:r>
      <w:r w:rsidRPr="00BE499C">
        <w:rPr>
          <w:lang w:val="es-MX"/>
        </w:rPr>
        <w:t>los</w:t>
      </w:r>
      <w:r w:rsidRPr="00BE499C">
        <w:rPr>
          <w:spacing w:val="-6"/>
          <w:lang w:val="es-MX"/>
        </w:rPr>
        <w:t xml:space="preserve"> </w:t>
      </w:r>
      <w:r w:rsidRPr="00BE499C">
        <w:rPr>
          <w:lang w:val="es-MX"/>
        </w:rPr>
        <w:t>insumos</w:t>
      </w:r>
      <w:r w:rsidRPr="00BE499C">
        <w:rPr>
          <w:spacing w:val="-7"/>
          <w:lang w:val="es-MX"/>
        </w:rPr>
        <w:t xml:space="preserve"> </w:t>
      </w:r>
      <w:r w:rsidRPr="00BE499C">
        <w:rPr>
          <w:lang w:val="es-MX"/>
        </w:rPr>
        <w:t>necesarios</w:t>
      </w:r>
      <w:r w:rsidRPr="00BE499C">
        <w:rPr>
          <w:spacing w:val="-6"/>
          <w:lang w:val="es-MX"/>
        </w:rPr>
        <w:t xml:space="preserve"> </w:t>
      </w:r>
      <w:r w:rsidRPr="00BE499C">
        <w:rPr>
          <w:lang w:val="es-MX"/>
        </w:rPr>
        <w:t>para</w:t>
      </w:r>
      <w:r w:rsidRPr="00BE499C">
        <w:rPr>
          <w:spacing w:val="-7"/>
          <w:lang w:val="es-MX"/>
        </w:rPr>
        <w:t xml:space="preserve"> </w:t>
      </w:r>
      <w:r w:rsidRPr="00BE499C">
        <w:rPr>
          <w:lang w:val="es-MX"/>
        </w:rPr>
        <w:t>el</w:t>
      </w:r>
      <w:r w:rsidRPr="00BE499C">
        <w:rPr>
          <w:spacing w:val="-6"/>
          <w:lang w:val="es-MX"/>
        </w:rPr>
        <w:t xml:space="preserve"> </w:t>
      </w:r>
      <w:r w:rsidRPr="00BE499C">
        <w:rPr>
          <w:lang w:val="es-MX"/>
        </w:rPr>
        <w:t>desempeño</w:t>
      </w:r>
      <w:r w:rsidRPr="00BE499C">
        <w:rPr>
          <w:spacing w:val="-7"/>
          <w:lang w:val="es-MX"/>
        </w:rPr>
        <w:t xml:space="preserve"> </w:t>
      </w:r>
      <w:r w:rsidRPr="00BE499C">
        <w:rPr>
          <w:lang w:val="es-MX"/>
        </w:rPr>
        <w:t>de</w:t>
      </w:r>
      <w:r w:rsidRPr="00BE499C">
        <w:rPr>
          <w:spacing w:val="-7"/>
          <w:lang w:val="es-MX"/>
        </w:rPr>
        <w:t xml:space="preserve"> </w:t>
      </w:r>
      <w:r w:rsidRPr="00BE499C">
        <w:rPr>
          <w:lang w:val="es-MX"/>
        </w:rPr>
        <w:t>sus</w:t>
      </w:r>
      <w:r w:rsidRPr="00BE499C">
        <w:rPr>
          <w:spacing w:val="-8"/>
          <w:lang w:val="es-MX"/>
        </w:rPr>
        <w:t xml:space="preserve"> </w:t>
      </w:r>
      <w:r w:rsidRPr="00BE499C">
        <w:rPr>
          <w:lang w:val="es-MX"/>
        </w:rPr>
        <w:t>atribuciones,</w:t>
      </w:r>
      <w:r w:rsidRPr="00BE499C">
        <w:rPr>
          <w:spacing w:val="-6"/>
          <w:lang w:val="es-MX"/>
        </w:rPr>
        <w:t xml:space="preserve"> </w:t>
      </w:r>
      <w:r w:rsidRPr="00BE499C">
        <w:rPr>
          <w:lang w:val="es-MX"/>
        </w:rPr>
        <w:t>para</w:t>
      </w:r>
      <w:r w:rsidRPr="00BE499C">
        <w:rPr>
          <w:spacing w:val="-59"/>
          <w:lang w:val="es-MX"/>
        </w:rPr>
        <w:t xml:space="preserve"> </w:t>
      </w:r>
      <w:r w:rsidRPr="00BE499C">
        <w:rPr>
          <w:lang w:val="es-MX"/>
        </w:rPr>
        <w:t>lo cual en el ejercicio fiscal 2021 se aprobó un presupuesto de egresos por $14,228,970.00, para hace</w:t>
      </w:r>
      <w:r w:rsidRPr="00BE499C">
        <w:rPr>
          <w:lang w:val="es-MX"/>
        </w:rPr>
        <w:t>r frente a diversos compromisos</w:t>
      </w:r>
      <w:r w:rsidRPr="00BE499C">
        <w:rPr>
          <w:spacing w:val="1"/>
          <w:lang w:val="es-MX"/>
        </w:rPr>
        <w:t xml:space="preserve"> </w:t>
      </w:r>
      <w:r w:rsidRPr="00BE499C">
        <w:rPr>
          <w:lang w:val="es-MX"/>
        </w:rPr>
        <w:t>adquiridos</w:t>
      </w:r>
      <w:r w:rsidRPr="00BE499C">
        <w:rPr>
          <w:spacing w:val="-1"/>
          <w:lang w:val="es-MX"/>
        </w:rPr>
        <w:t xml:space="preserve"> </w:t>
      </w:r>
      <w:r w:rsidRPr="00BE499C">
        <w:rPr>
          <w:lang w:val="es-MX"/>
        </w:rPr>
        <w:t>y llevar a cabo</w:t>
      </w:r>
      <w:r w:rsidRPr="00BE499C">
        <w:rPr>
          <w:spacing w:val="-1"/>
          <w:lang w:val="es-MX"/>
        </w:rPr>
        <w:t xml:space="preserve"> </w:t>
      </w:r>
      <w:r w:rsidRPr="00BE499C">
        <w:rPr>
          <w:lang w:val="es-MX"/>
        </w:rPr>
        <w:t>el cumplimiento de los objetivos</w:t>
      </w:r>
      <w:r w:rsidRPr="00BE499C">
        <w:rPr>
          <w:spacing w:val="-1"/>
          <w:lang w:val="es-MX"/>
        </w:rPr>
        <w:t xml:space="preserve"> </w:t>
      </w:r>
      <w:r w:rsidRPr="00BE499C">
        <w:rPr>
          <w:lang w:val="es-MX"/>
        </w:rPr>
        <w:t>y metas del programa operativo</w:t>
      </w:r>
      <w:r w:rsidRPr="00BE499C">
        <w:rPr>
          <w:spacing w:val="-1"/>
          <w:lang w:val="es-MX"/>
        </w:rPr>
        <w:t xml:space="preserve"> </w:t>
      </w:r>
      <w:r w:rsidRPr="00BE499C">
        <w:rPr>
          <w:lang w:val="es-MX"/>
        </w:rPr>
        <w:t>anual.</w:t>
      </w:r>
    </w:p>
    <w:p w:rsidR="00FF2FA8" w:rsidRPr="00BE499C" w:rsidRDefault="00BE499C">
      <w:pPr>
        <w:pStyle w:val="Textoindependiente"/>
        <w:spacing w:before="1" w:line="360" w:lineRule="auto"/>
        <w:ind w:left="153" w:right="116"/>
        <w:jc w:val="both"/>
        <w:rPr>
          <w:lang w:val="es-MX"/>
        </w:rPr>
      </w:pPr>
      <w:r w:rsidRPr="00BE499C">
        <w:rPr>
          <w:lang w:val="es-MX"/>
        </w:rPr>
        <w:t>En cumplimiento a las disposiciones de la Ley General de Contabilidad Gubernamental, normatividad emitida por el Consejo Nacio</w:t>
      </w:r>
      <w:r w:rsidRPr="00BE499C">
        <w:rPr>
          <w:lang w:val="es-MX"/>
        </w:rPr>
        <w:t>nal de</w:t>
      </w:r>
      <w:r w:rsidRPr="00BE499C">
        <w:rPr>
          <w:spacing w:val="1"/>
          <w:lang w:val="es-MX"/>
        </w:rPr>
        <w:t xml:space="preserve"> </w:t>
      </w:r>
      <w:r w:rsidRPr="00BE499C">
        <w:rPr>
          <w:lang w:val="es-MX"/>
        </w:rPr>
        <w:t>Armonización Contable, y la Ley de Fiscalización y Rendición de Cuentas del Estado de Baja California y sus Municipios, se remite el</w:t>
      </w:r>
      <w:r w:rsidRPr="00BE499C">
        <w:rPr>
          <w:spacing w:val="1"/>
          <w:lang w:val="es-MX"/>
        </w:rPr>
        <w:t xml:space="preserve"> </w:t>
      </w:r>
      <w:r w:rsidRPr="00BE499C">
        <w:rPr>
          <w:lang w:val="es-MX"/>
        </w:rPr>
        <w:t>Informe</w:t>
      </w:r>
      <w:r w:rsidRPr="00BE499C">
        <w:rPr>
          <w:spacing w:val="-13"/>
          <w:lang w:val="es-MX"/>
        </w:rPr>
        <w:t xml:space="preserve"> </w:t>
      </w:r>
      <w:r w:rsidRPr="00BE499C">
        <w:rPr>
          <w:lang w:val="es-MX"/>
        </w:rPr>
        <w:t>de</w:t>
      </w:r>
      <w:r w:rsidRPr="00BE499C">
        <w:rPr>
          <w:spacing w:val="-14"/>
          <w:lang w:val="es-MX"/>
        </w:rPr>
        <w:t xml:space="preserve"> </w:t>
      </w:r>
      <w:r w:rsidRPr="00BE499C">
        <w:rPr>
          <w:lang w:val="es-MX"/>
        </w:rPr>
        <w:t>Avance</w:t>
      </w:r>
      <w:r w:rsidRPr="00BE499C">
        <w:rPr>
          <w:spacing w:val="-13"/>
          <w:lang w:val="es-MX"/>
        </w:rPr>
        <w:t xml:space="preserve"> </w:t>
      </w:r>
      <w:r w:rsidRPr="00BE499C">
        <w:rPr>
          <w:lang w:val="es-MX"/>
        </w:rPr>
        <w:t>de</w:t>
      </w:r>
      <w:r w:rsidRPr="00BE499C">
        <w:rPr>
          <w:spacing w:val="-14"/>
          <w:lang w:val="es-MX"/>
        </w:rPr>
        <w:t xml:space="preserve"> </w:t>
      </w:r>
      <w:r w:rsidRPr="00BE499C">
        <w:rPr>
          <w:lang w:val="es-MX"/>
        </w:rPr>
        <w:t>Gestión</w:t>
      </w:r>
      <w:r w:rsidRPr="00BE499C">
        <w:rPr>
          <w:spacing w:val="-13"/>
          <w:lang w:val="es-MX"/>
        </w:rPr>
        <w:t xml:space="preserve"> </w:t>
      </w:r>
      <w:r w:rsidRPr="00BE499C">
        <w:rPr>
          <w:lang w:val="es-MX"/>
        </w:rPr>
        <w:t>Financiera</w:t>
      </w:r>
      <w:r w:rsidRPr="00BE499C">
        <w:rPr>
          <w:spacing w:val="-13"/>
          <w:lang w:val="es-MX"/>
        </w:rPr>
        <w:t xml:space="preserve"> </w:t>
      </w:r>
      <w:r w:rsidRPr="00BE499C">
        <w:rPr>
          <w:lang w:val="es-MX"/>
        </w:rPr>
        <w:t>de</w:t>
      </w:r>
      <w:r w:rsidRPr="00BE499C">
        <w:rPr>
          <w:spacing w:val="-14"/>
          <w:lang w:val="es-MX"/>
        </w:rPr>
        <w:t xml:space="preserve"> </w:t>
      </w:r>
      <w:r w:rsidRPr="00BE499C">
        <w:rPr>
          <w:lang w:val="es-MX"/>
        </w:rPr>
        <w:t>la</w:t>
      </w:r>
      <w:r w:rsidRPr="00BE499C">
        <w:rPr>
          <w:spacing w:val="-13"/>
          <w:lang w:val="es-MX"/>
        </w:rPr>
        <w:t xml:space="preserve"> </w:t>
      </w:r>
      <w:r w:rsidRPr="00BE499C">
        <w:rPr>
          <w:lang w:val="es-MX"/>
        </w:rPr>
        <w:t>Secretaría</w:t>
      </w:r>
      <w:r w:rsidRPr="00BE499C">
        <w:rPr>
          <w:spacing w:val="-14"/>
          <w:lang w:val="es-MX"/>
        </w:rPr>
        <w:t xml:space="preserve"> </w:t>
      </w:r>
      <w:r w:rsidRPr="00BE499C">
        <w:rPr>
          <w:lang w:val="es-MX"/>
        </w:rPr>
        <w:t>Ejecutiva</w:t>
      </w:r>
      <w:r w:rsidRPr="00BE499C">
        <w:rPr>
          <w:spacing w:val="-13"/>
          <w:lang w:val="es-MX"/>
        </w:rPr>
        <w:t xml:space="preserve"> </w:t>
      </w:r>
      <w:r w:rsidRPr="00BE499C">
        <w:rPr>
          <w:lang w:val="es-MX"/>
        </w:rPr>
        <w:t>del</w:t>
      </w:r>
      <w:r w:rsidRPr="00BE499C">
        <w:rPr>
          <w:spacing w:val="-12"/>
          <w:lang w:val="es-MX"/>
        </w:rPr>
        <w:t xml:space="preserve"> </w:t>
      </w:r>
      <w:r w:rsidRPr="00BE499C">
        <w:rPr>
          <w:lang w:val="es-MX"/>
        </w:rPr>
        <w:t>Sistema</w:t>
      </w:r>
      <w:r w:rsidRPr="00BE499C">
        <w:rPr>
          <w:spacing w:val="-13"/>
          <w:lang w:val="es-MX"/>
        </w:rPr>
        <w:t xml:space="preserve"> </w:t>
      </w:r>
      <w:r w:rsidRPr="00BE499C">
        <w:rPr>
          <w:lang w:val="es-MX"/>
        </w:rPr>
        <w:t>Estatal</w:t>
      </w:r>
      <w:r w:rsidRPr="00BE499C">
        <w:rPr>
          <w:spacing w:val="-13"/>
          <w:lang w:val="es-MX"/>
        </w:rPr>
        <w:t xml:space="preserve"> </w:t>
      </w:r>
      <w:r w:rsidRPr="00BE499C">
        <w:rPr>
          <w:lang w:val="es-MX"/>
        </w:rPr>
        <w:t>Anticorrupción,</w:t>
      </w:r>
      <w:r w:rsidRPr="00BE499C">
        <w:rPr>
          <w:spacing w:val="-14"/>
          <w:lang w:val="es-MX"/>
        </w:rPr>
        <w:t xml:space="preserve"> </w:t>
      </w:r>
      <w:r w:rsidRPr="00BE499C">
        <w:rPr>
          <w:lang w:val="es-MX"/>
        </w:rPr>
        <w:t>correspondiente</w:t>
      </w:r>
      <w:r w:rsidRPr="00BE499C">
        <w:rPr>
          <w:spacing w:val="-13"/>
          <w:lang w:val="es-MX"/>
        </w:rPr>
        <w:t xml:space="preserve"> </w:t>
      </w:r>
      <w:r w:rsidRPr="00BE499C">
        <w:rPr>
          <w:lang w:val="es-MX"/>
        </w:rPr>
        <w:t>al</w:t>
      </w:r>
      <w:r w:rsidRPr="00BE499C">
        <w:rPr>
          <w:spacing w:val="-13"/>
          <w:lang w:val="es-MX"/>
        </w:rPr>
        <w:t xml:space="preserve"> </w:t>
      </w:r>
      <w:r w:rsidRPr="00BE499C">
        <w:rPr>
          <w:lang w:val="es-MX"/>
        </w:rPr>
        <w:t>Tercer</w:t>
      </w:r>
      <w:r w:rsidRPr="00BE499C">
        <w:rPr>
          <w:spacing w:val="-13"/>
          <w:lang w:val="es-MX"/>
        </w:rPr>
        <w:t xml:space="preserve"> </w:t>
      </w:r>
      <w:r w:rsidRPr="00BE499C">
        <w:rPr>
          <w:lang w:val="es-MX"/>
        </w:rPr>
        <w:t>Trimestre</w:t>
      </w:r>
      <w:r w:rsidRPr="00BE499C">
        <w:rPr>
          <w:spacing w:val="-59"/>
          <w:lang w:val="es-MX"/>
        </w:rPr>
        <w:t xml:space="preserve"> </w:t>
      </w:r>
      <w:r w:rsidRPr="00BE499C">
        <w:rPr>
          <w:lang w:val="es-MX"/>
        </w:rPr>
        <w:t>del Ejercicio 2021, información que incluye lo dispuesto en la Ley de Disciplina Financiera de las Entidades Federativas y los Municipios,</w:t>
      </w:r>
      <w:r w:rsidRPr="00BE499C">
        <w:rPr>
          <w:spacing w:val="1"/>
          <w:lang w:val="es-MX"/>
        </w:rPr>
        <w:t xml:space="preserve"> </w:t>
      </w:r>
      <w:r w:rsidRPr="00BE499C">
        <w:rPr>
          <w:lang w:val="es-MX"/>
        </w:rPr>
        <w:t>como</w:t>
      </w:r>
      <w:r w:rsidRPr="00BE499C">
        <w:rPr>
          <w:spacing w:val="-1"/>
          <w:lang w:val="es-MX"/>
        </w:rPr>
        <w:t xml:space="preserve"> </w:t>
      </w:r>
      <w:r w:rsidRPr="00BE499C">
        <w:rPr>
          <w:lang w:val="es-MX"/>
        </w:rPr>
        <w:t>sigue:</w:t>
      </w:r>
    </w:p>
    <w:p w:rsidR="00FF2FA8" w:rsidRDefault="00BE499C">
      <w:pPr>
        <w:pStyle w:val="Prrafodelista"/>
        <w:numPr>
          <w:ilvl w:val="0"/>
          <w:numId w:val="1"/>
        </w:numPr>
        <w:tabs>
          <w:tab w:val="left" w:pos="873"/>
          <w:tab w:val="left" w:pos="875"/>
        </w:tabs>
        <w:spacing w:before="120"/>
        <w:ind w:hanging="362"/>
      </w:pPr>
      <w:proofErr w:type="spellStart"/>
      <w:r>
        <w:t>Información</w:t>
      </w:r>
      <w:proofErr w:type="spellEnd"/>
      <w:r>
        <w:rPr>
          <w:spacing w:val="-2"/>
        </w:rPr>
        <w:t xml:space="preserve"> </w:t>
      </w:r>
      <w:proofErr w:type="spellStart"/>
      <w:r>
        <w:t>Contable</w:t>
      </w:r>
      <w:proofErr w:type="spellEnd"/>
    </w:p>
    <w:p w:rsidR="00FF2FA8" w:rsidRDefault="00BE499C">
      <w:pPr>
        <w:pStyle w:val="Prrafodelista"/>
        <w:numPr>
          <w:ilvl w:val="0"/>
          <w:numId w:val="1"/>
        </w:numPr>
        <w:tabs>
          <w:tab w:val="left" w:pos="873"/>
          <w:tab w:val="left" w:pos="875"/>
        </w:tabs>
        <w:spacing w:before="124"/>
        <w:ind w:hanging="362"/>
      </w:pPr>
      <w:proofErr w:type="spellStart"/>
      <w:r>
        <w:t>Información</w:t>
      </w:r>
      <w:proofErr w:type="spellEnd"/>
      <w:r>
        <w:rPr>
          <w:spacing w:val="-7"/>
        </w:rPr>
        <w:t xml:space="preserve"> </w:t>
      </w:r>
      <w:proofErr w:type="spellStart"/>
      <w:r>
        <w:t>Presupuestal</w:t>
      </w:r>
      <w:proofErr w:type="spellEnd"/>
    </w:p>
    <w:p w:rsidR="00FF2FA8" w:rsidRDefault="00BE499C">
      <w:pPr>
        <w:pStyle w:val="Prrafodelista"/>
        <w:numPr>
          <w:ilvl w:val="0"/>
          <w:numId w:val="1"/>
        </w:numPr>
        <w:tabs>
          <w:tab w:val="left" w:pos="873"/>
          <w:tab w:val="left" w:pos="875"/>
        </w:tabs>
        <w:ind w:hanging="362"/>
      </w:pPr>
      <w:proofErr w:type="spellStart"/>
      <w:r>
        <w:t>Información</w:t>
      </w:r>
      <w:proofErr w:type="spellEnd"/>
      <w:r>
        <w:rPr>
          <w:spacing w:val="-5"/>
        </w:rPr>
        <w:t xml:space="preserve"> </w:t>
      </w:r>
      <w:proofErr w:type="spellStart"/>
      <w:r>
        <w:t>Programátic</w:t>
      </w:r>
      <w:r>
        <w:t>a</w:t>
      </w:r>
      <w:proofErr w:type="spellEnd"/>
    </w:p>
    <w:p w:rsidR="00FF2FA8" w:rsidRDefault="00BE499C">
      <w:pPr>
        <w:pStyle w:val="Prrafodelista"/>
        <w:numPr>
          <w:ilvl w:val="0"/>
          <w:numId w:val="1"/>
        </w:numPr>
        <w:tabs>
          <w:tab w:val="left" w:pos="873"/>
          <w:tab w:val="left" w:pos="875"/>
        </w:tabs>
        <w:spacing w:before="126"/>
        <w:ind w:hanging="362"/>
      </w:pPr>
      <w:proofErr w:type="spellStart"/>
      <w:r>
        <w:t>Anexos</w:t>
      </w:r>
      <w:proofErr w:type="spellEnd"/>
      <w:r>
        <w:t>:</w:t>
      </w:r>
    </w:p>
    <w:p w:rsidR="00FF2FA8" w:rsidRPr="00BE499C" w:rsidRDefault="00BE499C">
      <w:pPr>
        <w:pStyle w:val="Textoindependiente"/>
        <w:spacing w:before="123" w:line="360" w:lineRule="auto"/>
        <w:ind w:left="873" w:right="9928"/>
        <w:rPr>
          <w:lang w:val="es-MX"/>
        </w:rPr>
      </w:pPr>
      <w:r w:rsidRPr="00BE499C">
        <w:rPr>
          <w:lang w:val="es-MX"/>
        </w:rPr>
        <w:t>Relación de bienes muebles</w:t>
      </w:r>
      <w:r w:rsidRPr="00BE499C">
        <w:rPr>
          <w:spacing w:val="1"/>
          <w:lang w:val="es-MX"/>
        </w:rPr>
        <w:t xml:space="preserve"> </w:t>
      </w:r>
      <w:r w:rsidRPr="00BE499C">
        <w:rPr>
          <w:lang w:val="es-MX"/>
        </w:rPr>
        <w:t>Relación</w:t>
      </w:r>
      <w:r w:rsidRPr="00BE499C">
        <w:rPr>
          <w:spacing w:val="-6"/>
          <w:lang w:val="es-MX"/>
        </w:rPr>
        <w:t xml:space="preserve"> </w:t>
      </w:r>
      <w:r w:rsidRPr="00BE499C">
        <w:rPr>
          <w:lang w:val="es-MX"/>
        </w:rPr>
        <w:t>de</w:t>
      </w:r>
      <w:r w:rsidRPr="00BE499C">
        <w:rPr>
          <w:spacing w:val="-6"/>
          <w:lang w:val="es-MX"/>
        </w:rPr>
        <w:t xml:space="preserve"> </w:t>
      </w:r>
      <w:r w:rsidRPr="00BE499C">
        <w:rPr>
          <w:lang w:val="es-MX"/>
        </w:rPr>
        <w:t>bienes</w:t>
      </w:r>
      <w:r w:rsidRPr="00BE499C">
        <w:rPr>
          <w:spacing w:val="-5"/>
          <w:lang w:val="es-MX"/>
        </w:rPr>
        <w:t xml:space="preserve"> </w:t>
      </w:r>
      <w:r w:rsidRPr="00BE499C">
        <w:rPr>
          <w:lang w:val="es-MX"/>
        </w:rPr>
        <w:t>inmuebles</w:t>
      </w:r>
    </w:p>
    <w:p w:rsidR="00FF2FA8" w:rsidRPr="00BE499C" w:rsidRDefault="00BE499C">
      <w:pPr>
        <w:pStyle w:val="Textoindependiente"/>
        <w:spacing w:before="1" w:line="360" w:lineRule="auto"/>
        <w:ind w:left="873" w:right="6916"/>
        <w:rPr>
          <w:lang w:val="es-MX"/>
        </w:rPr>
      </w:pPr>
      <w:r w:rsidRPr="00BE499C">
        <w:rPr>
          <w:lang w:val="es-MX"/>
        </w:rPr>
        <w:t>Relación de cuentas bancarias productivas específicas</w:t>
      </w:r>
      <w:r w:rsidRPr="00BE499C">
        <w:rPr>
          <w:spacing w:val="1"/>
          <w:lang w:val="es-MX"/>
        </w:rPr>
        <w:t xml:space="preserve"> </w:t>
      </w:r>
      <w:r w:rsidRPr="00BE499C">
        <w:rPr>
          <w:lang w:val="es-MX"/>
        </w:rPr>
        <w:t>Relación</w:t>
      </w:r>
      <w:r w:rsidRPr="00BE499C">
        <w:rPr>
          <w:spacing w:val="-2"/>
          <w:lang w:val="es-MX"/>
        </w:rPr>
        <w:t xml:space="preserve"> </w:t>
      </w:r>
      <w:r w:rsidRPr="00BE499C">
        <w:rPr>
          <w:lang w:val="es-MX"/>
        </w:rPr>
        <w:t>de</w:t>
      </w:r>
      <w:r w:rsidRPr="00BE499C">
        <w:rPr>
          <w:spacing w:val="-3"/>
          <w:lang w:val="es-MX"/>
        </w:rPr>
        <w:t xml:space="preserve"> </w:t>
      </w:r>
      <w:r w:rsidRPr="00BE499C">
        <w:rPr>
          <w:lang w:val="es-MX"/>
        </w:rPr>
        <w:t>esquemas</w:t>
      </w:r>
      <w:r w:rsidRPr="00BE499C">
        <w:rPr>
          <w:spacing w:val="-1"/>
          <w:lang w:val="es-MX"/>
        </w:rPr>
        <w:t xml:space="preserve"> </w:t>
      </w:r>
      <w:r w:rsidRPr="00BE499C">
        <w:rPr>
          <w:lang w:val="es-MX"/>
        </w:rPr>
        <w:t>bursátiles</w:t>
      </w:r>
      <w:r w:rsidRPr="00BE499C">
        <w:rPr>
          <w:spacing w:val="-2"/>
          <w:lang w:val="es-MX"/>
        </w:rPr>
        <w:t xml:space="preserve"> </w:t>
      </w:r>
      <w:r w:rsidRPr="00BE499C">
        <w:rPr>
          <w:lang w:val="es-MX"/>
        </w:rPr>
        <w:t>y</w:t>
      </w:r>
      <w:r w:rsidRPr="00BE499C">
        <w:rPr>
          <w:spacing w:val="-2"/>
          <w:lang w:val="es-MX"/>
        </w:rPr>
        <w:t xml:space="preserve"> </w:t>
      </w:r>
      <w:r w:rsidRPr="00BE499C">
        <w:rPr>
          <w:lang w:val="es-MX"/>
        </w:rPr>
        <w:t>de</w:t>
      </w:r>
      <w:r w:rsidRPr="00BE499C">
        <w:rPr>
          <w:spacing w:val="-2"/>
          <w:lang w:val="es-MX"/>
        </w:rPr>
        <w:t xml:space="preserve"> </w:t>
      </w:r>
      <w:r w:rsidRPr="00BE499C">
        <w:rPr>
          <w:lang w:val="es-MX"/>
        </w:rPr>
        <w:t>coberturas</w:t>
      </w:r>
      <w:r w:rsidRPr="00BE499C">
        <w:rPr>
          <w:spacing w:val="-1"/>
          <w:lang w:val="es-MX"/>
        </w:rPr>
        <w:t xml:space="preserve"> </w:t>
      </w:r>
      <w:r w:rsidRPr="00BE499C">
        <w:rPr>
          <w:lang w:val="es-MX"/>
        </w:rPr>
        <w:t>financieras</w:t>
      </w:r>
    </w:p>
    <w:p w:rsidR="00FF2FA8" w:rsidRDefault="00BE499C">
      <w:pPr>
        <w:pStyle w:val="Prrafodelista"/>
        <w:numPr>
          <w:ilvl w:val="0"/>
          <w:numId w:val="1"/>
        </w:numPr>
        <w:tabs>
          <w:tab w:val="left" w:pos="873"/>
          <w:tab w:val="left" w:pos="874"/>
        </w:tabs>
        <w:spacing w:before="0"/>
        <w:ind w:left="873"/>
      </w:pPr>
      <w:proofErr w:type="spellStart"/>
      <w:r>
        <w:t>Formatos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Disciplina</w:t>
      </w:r>
      <w:proofErr w:type="spellEnd"/>
      <w:r>
        <w:rPr>
          <w:spacing w:val="-3"/>
        </w:rPr>
        <w:t xml:space="preserve"> </w:t>
      </w:r>
      <w:proofErr w:type="spellStart"/>
      <w:r>
        <w:t>Financiera</w:t>
      </w:r>
      <w:proofErr w:type="spellEnd"/>
    </w:p>
    <w:p w:rsidR="00FF2FA8" w:rsidRDefault="00BE499C">
      <w:pPr>
        <w:pStyle w:val="Prrafodelista"/>
        <w:numPr>
          <w:ilvl w:val="0"/>
          <w:numId w:val="1"/>
        </w:numPr>
        <w:tabs>
          <w:tab w:val="left" w:pos="873"/>
          <w:tab w:val="left" w:pos="875"/>
        </w:tabs>
      </w:pPr>
      <w:bookmarkStart w:id="0" w:name="_GoBack"/>
      <w:bookmarkEnd w:id="0"/>
      <w:proofErr w:type="spellStart"/>
      <w:r>
        <w:t>Transparencia</w:t>
      </w:r>
      <w:proofErr w:type="spellEnd"/>
    </w:p>
    <w:p w:rsidR="00FF2FA8" w:rsidRDefault="00FF2FA8">
      <w:pPr>
        <w:pStyle w:val="Textoindependiente"/>
        <w:ind w:left="0"/>
        <w:rPr>
          <w:sz w:val="26"/>
        </w:rPr>
      </w:pPr>
    </w:p>
    <w:p w:rsidR="00FF2FA8" w:rsidRDefault="00FF2FA8">
      <w:pPr>
        <w:pStyle w:val="Textoindependiente"/>
        <w:spacing w:before="9"/>
        <w:ind w:left="0"/>
        <w:rPr>
          <w:sz w:val="28"/>
        </w:rPr>
      </w:pPr>
    </w:p>
    <w:p w:rsidR="00FF2FA8" w:rsidRPr="00BE499C" w:rsidRDefault="00BE499C">
      <w:pPr>
        <w:pStyle w:val="Textoindependiente"/>
        <w:tabs>
          <w:tab w:val="left" w:pos="8178"/>
          <w:tab w:val="left" w:pos="8396"/>
        </w:tabs>
        <w:ind w:left="2112" w:right="1858"/>
        <w:rPr>
          <w:lang w:val="es-MX"/>
        </w:rPr>
      </w:pPr>
      <w:r w:rsidRPr="00BE499C">
        <w:rPr>
          <w:lang w:val="es-MX"/>
        </w:rPr>
        <w:t>C.P.</w:t>
      </w:r>
      <w:r w:rsidRPr="00BE499C">
        <w:rPr>
          <w:spacing w:val="-1"/>
          <w:lang w:val="es-MX"/>
        </w:rPr>
        <w:t xml:space="preserve"> </w:t>
      </w:r>
      <w:r w:rsidRPr="00BE499C">
        <w:rPr>
          <w:lang w:val="es-MX"/>
        </w:rPr>
        <w:t>Francisco</w:t>
      </w:r>
      <w:r w:rsidRPr="00BE499C">
        <w:rPr>
          <w:spacing w:val="-2"/>
          <w:lang w:val="es-MX"/>
        </w:rPr>
        <w:t xml:space="preserve"> </w:t>
      </w:r>
      <w:r w:rsidRPr="00BE499C">
        <w:rPr>
          <w:lang w:val="es-MX"/>
        </w:rPr>
        <w:t>Javier</w:t>
      </w:r>
      <w:r w:rsidRPr="00BE499C">
        <w:rPr>
          <w:spacing w:val="-1"/>
          <w:lang w:val="es-MX"/>
        </w:rPr>
        <w:t xml:space="preserve"> </w:t>
      </w:r>
      <w:r w:rsidRPr="00BE499C">
        <w:rPr>
          <w:lang w:val="es-MX"/>
        </w:rPr>
        <w:t>Rebelín</w:t>
      </w:r>
      <w:r w:rsidRPr="00BE499C">
        <w:rPr>
          <w:spacing w:val="-1"/>
          <w:lang w:val="es-MX"/>
        </w:rPr>
        <w:t xml:space="preserve"> </w:t>
      </w:r>
      <w:r w:rsidRPr="00BE499C">
        <w:rPr>
          <w:lang w:val="es-MX"/>
        </w:rPr>
        <w:t>Ibarra</w:t>
      </w:r>
      <w:r w:rsidRPr="00BE499C">
        <w:rPr>
          <w:lang w:val="es-MX"/>
        </w:rPr>
        <w:tab/>
      </w:r>
      <w:r w:rsidRPr="00BE499C">
        <w:rPr>
          <w:lang w:val="es-MX"/>
        </w:rPr>
        <w:tab/>
        <w:t>C.P. Daniel Aarón Sotelo Heredia</w:t>
      </w:r>
      <w:r w:rsidRPr="00BE499C">
        <w:rPr>
          <w:spacing w:val="1"/>
          <w:lang w:val="es-MX"/>
        </w:rPr>
        <w:t xml:space="preserve"> </w:t>
      </w:r>
      <w:r w:rsidRPr="00BE499C">
        <w:rPr>
          <w:lang w:val="es-MX"/>
        </w:rPr>
        <w:t>Encargado</w:t>
      </w:r>
      <w:r w:rsidRPr="00BE499C">
        <w:rPr>
          <w:spacing w:val="-2"/>
          <w:lang w:val="es-MX"/>
        </w:rPr>
        <w:t xml:space="preserve"> </w:t>
      </w:r>
      <w:r w:rsidRPr="00BE499C">
        <w:rPr>
          <w:lang w:val="es-MX"/>
        </w:rPr>
        <w:t>Provisional</w:t>
      </w:r>
      <w:r w:rsidRPr="00BE499C">
        <w:rPr>
          <w:spacing w:val="-2"/>
          <w:lang w:val="es-MX"/>
        </w:rPr>
        <w:t xml:space="preserve"> </w:t>
      </w:r>
      <w:r w:rsidRPr="00BE499C">
        <w:rPr>
          <w:lang w:val="es-MX"/>
        </w:rPr>
        <w:t>de</w:t>
      </w:r>
      <w:r w:rsidRPr="00BE499C">
        <w:rPr>
          <w:spacing w:val="-1"/>
          <w:lang w:val="es-MX"/>
        </w:rPr>
        <w:t xml:space="preserve"> </w:t>
      </w:r>
      <w:r w:rsidRPr="00BE499C">
        <w:rPr>
          <w:lang w:val="es-MX"/>
        </w:rPr>
        <w:t>Despacho</w:t>
      </w:r>
      <w:r w:rsidRPr="00BE499C">
        <w:rPr>
          <w:lang w:val="es-MX"/>
        </w:rPr>
        <w:tab/>
        <w:t>Director</w:t>
      </w:r>
      <w:r w:rsidRPr="00BE499C">
        <w:rPr>
          <w:spacing w:val="-3"/>
          <w:lang w:val="es-MX"/>
        </w:rPr>
        <w:t xml:space="preserve"> </w:t>
      </w:r>
      <w:r w:rsidRPr="00BE499C">
        <w:rPr>
          <w:lang w:val="es-MX"/>
        </w:rPr>
        <w:t>de</w:t>
      </w:r>
      <w:r w:rsidRPr="00BE499C">
        <w:rPr>
          <w:spacing w:val="-2"/>
          <w:lang w:val="es-MX"/>
        </w:rPr>
        <w:t xml:space="preserve"> </w:t>
      </w:r>
      <w:r w:rsidRPr="00BE499C">
        <w:rPr>
          <w:lang w:val="es-MX"/>
        </w:rPr>
        <w:t>Administración</w:t>
      </w:r>
      <w:r w:rsidRPr="00BE499C">
        <w:rPr>
          <w:spacing w:val="-4"/>
          <w:lang w:val="es-MX"/>
        </w:rPr>
        <w:t xml:space="preserve"> </w:t>
      </w:r>
      <w:r w:rsidRPr="00BE499C">
        <w:rPr>
          <w:lang w:val="es-MX"/>
        </w:rPr>
        <w:t>y</w:t>
      </w:r>
      <w:r w:rsidRPr="00BE499C">
        <w:rPr>
          <w:spacing w:val="-2"/>
          <w:lang w:val="es-MX"/>
        </w:rPr>
        <w:t xml:space="preserve"> </w:t>
      </w:r>
      <w:r w:rsidRPr="00BE499C">
        <w:rPr>
          <w:lang w:val="es-MX"/>
        </w:rPr>
        <w:t>Servicios</w:t>
      </w:r>
      <w:r w:rsidRPr="00BE499C">
        <w:rPr>
          <w:spacing w:val="-58"/>
          <w:lang w:val="es-MX"/>
        </w:rPr>
        <w:t xml:space="preserve"> </w:t>
      </w:r>
      <w:r w:rsidRPr="00BE499C">
        <w:rPr>
          <w:lang w:val="es-MX"/>
        </w:rPr>
        <w:t>de</w:t>
      </w:r>
      <w:r w:rsidRPr="00BE499C">
        <w:rPr>
          <w:spacing w:val="-1"/>
          <w:lang w:val="es-MX"/>
        </w:rPr>
        <w:t xml:space="preserve"> </w:t>
      </w:r>
      <w:r w:rsidRPr="00BE499C">
        <w:rPr>
          <w:lang w:val="es-MX"/>
        </w:rPr>
        <w:t>la Secretaría Ejecutiva del SEA</w:t>
      </w:r>
    </w:p>
    <w:sectPr w:rsidR="00FF2FA8" w:rsidRPr="00BE499C">
      <w:type w:val="continuous"/>
      <w:pgSz w:w="15840" w:h="12240" w:orient="landscape"/>
      <w:pgMar w:top="460" w:right="11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564A5"/>
    <w:multiLevelType w:val="hybridMultilevel"/>
    <w:tmpl w:val="A034656A"/>
    <w:lvl w:ilvl="0" w:tplc="F2880206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16367610">
      <w:numFmt w:val="bullet"/>
      <w:lvlText w:val="•"/>
      <w:lvlJc w:val="left"/>
      <w:pPr>
        <w:ind w:left="2166" w:hanging="361"/>
      </w:pPr>
      <w:rPr>
        <w:rFonts w:hint="default"/>
      </w:rPr>
    </w:lvl>
    <w:lvl w:ilvl="2" w:tplc="E0C0D4A8">
      <w:numFmt w:val="bullet"/>
      <w:lvlText w:val="•"/>
      <w:lvlJc w:val="left"/>
      <w:pPr>
        <w:ind w:left="3452" w:hanging="361"/>
      </w:pPr>
      <w:rPr>
        <w:rFonts w:hint="default"/>
      </w:rPr>
    </w:lvl>
    <w:lvl w:ilvl="3" w:tplc="C1C642CA">
      <w:numFmt w:val="bullet"/>
      <w:lvlText w:val="•"/>
      <w:lvlJc w:val="left"/>
      <w:pPr>
        <w:ind w:left="4738" w:hanging="361"/>
      </w:pPr>
      <w:rPr>
        <w:rFonts w:hint="default"/>
      </w:rPr>
    </w:lvl>
    <w:lvl w:ilvl="4" w:tplc="A2D094B6">
      <w:numFmt w:val="bullet"/>
      <w:lvlText w:val="•"/>
      <w:lvlJc w:val="left"/>
      <w:pPr>
        <w:ind w:left="6024" w:hanging="361"/>
      </w:pPr>
      <w:rPr>
        <w:rFonts w:hint="default"/>
      </w:rPr>
    </w:lvl>
    <w:lvl w:ilvl="5" w:tplc="70EC6A02">
      <w:numFmt w:val="bullet"/>
      <w:lvlText w:val="•"/>
      <w:lvlJc w:val="left"/>
      <w:pPr>
        <w:ind w:left="7310" w:hanging="361"/>
      </w:pPr>
      <w:rPr>
        <w:rFonts w:hint="default"/>
      </w:rPr>
    </w:lvl>
    <w:lvl w:ilvl="6" w:tplc="49D257A6">
      <w:numFmt w:val="bullet"/>
      <w:lvlText w:val="•"/>
      <w:lvlJc w:val="left"/>
      <w:pPr>
        <w:ind w:left="8596" w:hanging="361"/>
      </w:pPr>
      <w:rPr>
        <w:rFonts w:hint="default"/>
      </w:rPr>
    </w:lvl>
    <w:lvl w:ilvl="7" w:tplc="13CCD036">
      <w:numFmt w:val="bullet"/>
      <w:lvlText w:val="•"/>
      <w:lvlJc w:val="left"/>
      <w:pPr>
        <w:ind w:left="9882" w:hanging="361"/>
      </w:pPr>
      <w:rPr>
        <w:rFonts w:hint="default"/>
      </w:rPr>
    </w:lvl>
    <w:lvl w:ilvl="8" w:tplc="38A80E98">
      <w:numFmt w:val="bullet"/>
      <w:lvlText w:val="•"/>
      <w:lvlJc w:val="left"/>
      <w:pPr>
        <w:ind w:left="1116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FA8"/>
    <w:rsid w:val="00BE499C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B4FA4DB-F37C-418D-80C9-7D34DCE9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74"/>
    </w:pPr>
  </w:style>
  <w:style w:type="paragraph" w:styleId="Ttulo">
    <w:name w:val="Title"/>
    <w:basedOn w:val="Normal"/>
    <w:uiPriority w:val="10"/>
    <w:qFormat/>
    <w:pPr>
      <w:spacing w:before="76"/>
      <w:ind w:left="6032" w:right="1858" w:hanging="2855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25"/>
      <w:ind w:left="874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INTRODUCCIÓN</dc:title>
  <dc:creator>kmoreno</dc:creator>
  <cp:lastModifiedBy>Enrique</cp:lastModifiedBy>
  <cp:revision>2</cp:revision>
  <dcterms:created xsi:type="dcterms:W3CDTF">2021-10-25T15:57:00Z</dcterms:created>
  <dcterms:modified xsi:type="dcterms:W3CDTF">2021-10-25T15:57:00Z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2021-10-25T00:00:00Z</vt:filetime>
  </property>
</Properties>
</file>